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BB" w:rsidRDefault="00C10ABB" w:rsidP="00957E4B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 xml:space="preserve">СЕЛЬСКОЕ ПОСЕЛЕНИЕ «ДЕРЕВНЯ </w:t>
      </w:r>
      <w:r w:rsidR="002C30A3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ПОНИЗОВЬЕ</w:t>
      </w:r>
      <w:r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»</w:t>
      </w:r>
    </w:p>
    <w:p w:rsidR="00C10ABB" w:rsidRDefault="00C10ABB" w:rsidP="00957E4B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СПАС - ДЕМЕНСКОГО РАЙОНА КАЛУЖСКОЙ ОБ</w:t>
      </w:r>
      <w:r w:rsidR="00541FF7"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А</w:t>
      </w:r>
      <w:r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ЛСТИ</w:t>
      </w:r>
    </w:p>
    <w:p w:rsidR="002C30A3" w:rsidRDefault="002C30A3" w:rsidP="00957E4B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</w:pPr>
    </w:p>
    <w:p w:rsidR="00C10ABB" w:rsidRDefault="00E979C4" w:rsidP="00957E4B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b/>
          <w:color w:val="000000"/>
          <w:sz w:val="32"/>
          <w:szCs w:val="32"/>
          <w:shd w:val="clear" w:color="auto" w:fill="FFFFFF"/>
        </w:rPr>
        <w:t>ИНФОРМАЦИЯ</w:t>
      </w:r>
    </w:p>
    <w:p w:rsidR="00957E4B" w:rsidRPr="00C10ABB" w:rsidRDefault="00957E4B" w:rsidP="00957E4B">
      <w:pPr>
        <w:shd w:val="clear" w:color="auto" w:fill="FFFFFF"/>
        <w:spacing w:after="0" w:line="240" w:lineRule="auto"/>
        <w:jc w:val="center"/>
        <w:rPr>
          <w:rFonts w:ascii="Times New Roman" w:hAnsi="Times New Roman" w:cs="Helvetica"/>
          <w:b/>
          <w:color w:val="000000"/>
          <w:sz w:val="28"/>
          <w:szCs w:val="28"/>
          <w:shd w:val="clear" w:color="auto" w:fill="FFFFFF"/>
        </w:rPr>
      </w:pPr>
      <w:r w:rsidRPr="00C10ABB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«</w:t>
      </w:r>
      <w:r w:rsidRPr="00C10ABB">
        <w:rPr>
          <w:rFonts w:ascii="Times New Roman" w:hAnsi="Times New Roman" w:cs="Helvetica"/>
          <w:b/>
          <w:color w:val="000000"/>
          <w:sz w:val="28"/>
          <w:szCs w:val="28"/>
          <w:shd w:val="clear" w:color="auto" w:fill="FFFFFF"/>
        </w:rPr>
        <w:t>Современные проблемы экологии»</w:t>
      </w:r>
    </w:p>
    <w:p w:rsidR="00957E4B" w:rsidRPr="00DB3E47" w:rsidRDefault="00957E4B" w:rsidP="00957E4B">
      <w:pPr>
        <w:shd w:val="clear" w:color="auto" w:fill="FFFFFF"/>
        <w:spacing w:after="0" w:line="240" w:lineRule="auto"/>
        <w:rPr>
          <w:rFonts w:ascii="Times New Roman" w:hAnsi="Times New Roman" w:cs="Helvetica"/>
          <w:color w:val="000000"/>
          <w:sz w:val="23"/>
          <w:szCs w:val="23"/>
          <w:shd w:val="clear" w:color="auto" w:fill="FFFFFF"/>
        </w:rPr>
      </w:pPr>
    </w:p>
    <w:p w:rsidR="004B4B41" w:rsidRPr="00C10ABB" w:rsidRDefault="004B4B41" w:rsidP="004B4B41">
      <w:pPr>
        <w:spacing w:after="0" w:line="765" w:lineRule="atLeast"/>
        <w:jc w:val="center"/>
        <w:rPr>
          <w:rFonts w:ascii="Inter" w:eastAsia="Times New Roman" w:hAnsi="Inter" w:cs="Times New Roman"/>
          <w:b/>
          <w:bCs/>
          <w:sz w:val="28"/>
          <w:szCs w:val="28"/>
          <w:lang w:eastAsia="ru-RU"/>
        </w:rPr>
      </w:pPr>
      <w:r w:rsidRPr="00C10ABB">
        <w:rPr>
          <w:rFonts w:ascii="Inter" w:eastAsia="Times New Roman" w:hAnsi="Inter" w:cs="Times New Roman"/>
          <w:b/>
          <w:bCs/>
          <w:sz w:val="28"/>
          <w:szCs w:val="28"/>
          <w:lang w:eastAsia="ru-RU"/>
        </w:rPr>
        <w:t>Экологическое просвещение</w:t>
      </w:r>
    </w:p>
    <w:p w:rsidR="00441560" w:rsidRDefault="00441560" w:rsidP="00441560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41560" w:rsidRPr="00C10ABB" w:rsidRDefault="00441560" w:rsidP="004415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Разъяснения законодательства в сфере охраны окружающей среды</w:t>
      </w:r>
    </w:p>
    <w:p w:rsidR="00441560" w:rsidRPr="003B4888" w:rsidRDefault="00441560" w:rsidP="004415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сельского поселения «Деревня </w:t>
      </w:r>
      <w:r w:rsidR="002C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Понизовье</w:t>
      </w:r>
      <w:r w:rsidRPr="00C1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разъясняет, что Указом Президента РФ от 19.04.2017 №176 утверждена Стратегия экологической безопасности России на период до 2025 года.</w:t>
      </w:r>
    </w:p>
    <w:p w:rsidR="003B4888" w:rsidRDefault="003B4888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b/>
          <w:bCs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Экологическое просвещение 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—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br/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 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Основные задачи экологического просвещения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 в целом, вне зависимости от его разновидности, призваны: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— воспитать таких членов общества, которые хорошо понимают взаимосвязь природы и человека, а также осознают необходимость сохранения экологического равновесия как на региональном, так и на мировом уровне, и постоянно содействуют этому;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— обеспечить поступление точных данных о состоянии природной среды, что позволит обществу принять самые оптимальные решения по ее применению;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lastRenderedPageBreak/>
        <w:t>— содействовать распространению навыков, умений и знаний, которые нужны человеку для устранения имеющихся экологических проблем, а также для их недопущения в будущем;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— ориентировать людей на то,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будущем;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— дать каждому члену общества осознание его причастности к сохранению природы.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Экологическая культура. 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Чего позволяет добиться осознание масштабности и остроты проблем с окружающей средой, а также выявление их мирового характера? В совокупности с системой соответствующего просвещения оно создает прекрасные предпосылки для формирования у людей экологической культуры. Она позволяет представить взаимоотношения, которые имеют место у человека с природой, в виде нравственной проблемы.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Экологическая культура – это совокупность духовных и материальных ценностей, а также методов деятельности людей, обуславливающих соответствие социокультурных процессов по сохранению окружающей среды.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 xml:space="preserve">Формирование и развитие </w:t>
      </w:r>
      <w:proofErr w:type="spellStart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экокультуры</w:t>
      </w:r>
      <w:proofErr w:type="spellEnd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 xml:space="preserve"> Формирование экологической культуры в обществе предполагает целенаправленную, постепенную и методичную передачу людям информации о рациональном природопользовании, о роли выполнения </w:t>
      </w:r>
      <w:proofErr w:type="spellStart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экоправил</w:t>
      </w:r>
      <w:proofErr w:type="spellEnd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 xml:space="preserve"> и требований, о личной ответственности каждого человека перед планетой и всем её населением за сохранение окружающей среды.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Деятельность администрации сельского поселения по экологическому просвещению. 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поселения. В своей работе Администрация старается привлечь внимание местного сообщества к экологическим проблемам поселения, обеспечить доступность экологической информации для населения, принимают активное участие в формировании экологической культуры.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br/>
        <w:t>Администрация поселения совместно с другими учреждениями, предприятиями стараются объединить свои усилия по созданию экологических информационных ресурсов, распространению экологических знаний, вместе участвовать в решении острых экологических проблем. В целом экологическая ситуация в 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Основными источниками загрязнения окружающей среды в сельском поселении являются автотранспорт, твёрдые коммунальные отходы (далее ТКО), отходы от деятельности сельскохозяйственных предприятий. Серьезную озабоченность вызывают состояние сбора, утилизации и захоронения бытовых и промышленных отходов. Для решения данной проблемы администрация сельского поселения заключает договора на оказание услуг по вывозу и размещению твердых бытовых отходов, в соответствии с которым сбор и вывоз мусора с населенных пунктов сельского поселения производится несколько раз в месяц.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lastRenderedPageBreak/>
        <w:t>Экологическая безопасность. 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441560" w:rsidRPr="00C10ABB" w:rsidRDefault="00441560" w:rsidP="00BA5E5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br/>
        <w:t xml:space="preserve">Экологическая безопасность — состояние защищенности биосферы и человеческого общества, а на государственном уровне — государство от </w:t>
      </w:r>
      <w:proofErr w:type="gramStart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угроз</w:t>
      </w:r>
      <w:proofErr w:type="gramEnd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— ликвидировать развитие чрезвычайных ситуаций.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br/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1.1 </w:t>
      </w:r>
      <w:r w:rsidRPr="00C10ABB">
        <w:rPr>
          <w:rFonts w:ascii="Times New Roman" w:eastAsia="Times New Roman" w:hAnsi="Times New Roman" w:cs="Helvetica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Критерии экологической безопасности.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 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Законодательство в области охраны окружающей среды, природопользования и экологической безопасности. 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br/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br/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Основные законы.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1. Федеральный закон «Об охране окружающей среды» от 10.01.2002 № 7-ФЗ.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br/>
        <w:t>2. Федеральный закон «Об экологической экспертизе» от 23.11.95 № 174-ФЗ.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lastRenderedPageBreak/>
        <w:t>3. Федеральный закон «О гидрометеорологической службе» от 09.07.98 № 113-ФЗ.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4.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 декабря 2008 г. № 294-ФЗ.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Блок законопроектов по экологической безопасности.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1. Федеральный закон «О санитарно-эпидемиологическом благополучии населения» от 30.03.99 № 52-ФЗ.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2. Федеральный закон «О защите населения территорий от чрезвычайных ситуаций природного и техногенного характера» от 21.12.94 № 68-ФЗ.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3. Федеральный закон «О государственном регулировании в области генно-инженерной деятельности» от 05.06.96 № 86-ФЗ.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 xml:space="preserve">4. Федеральный закон «О ратификации </w:t>
      </w:r>
      <w:proofErr w:type="spellStart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Базельской</w:t>
      </w:r>
      <w:proofErr w:type="spellEnd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 xml:space="preserve">5. Федеральный закон «О безопасном обращении с пестицидами и </w:t>
      </w:r>
      <w:proofErr w:type="spellStart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агрохимикатами</w:t>
      </w:r>
      <w:proofErr w:type="spellEnd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» от 19.07.97 № 109-ФЗ.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6. Федеральный закон «О безопасности гидротехнических сооружений» от 21.07.97 № 117-ФЗ.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7. Федеральный закон «Об отходах производства и потреблениях от 24.06.98 № 89-ФЗ.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Блок законопроектов по радиационной безопасности населения.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1. Федеральный закон «Об использовании атомной энергии» от 21.11.95 № 170-ФЗ.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2. Федеральный закон «О радиационной безопасности населения» от 09.01.96 № 3-ФЗ.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 xml:space="preserve">3. Федеральный закон «О финансировании особо </w:t>
      </w:r>
      <w:proofErr w:type="spellStart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радиационно</w:t>
      </w:r>
      <w:proofErr w:type="spellEnd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 xml:space="preserve"> опасных и </w:t>
      </w:r>
      <w:proofErr w:type="spellStart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ядерно</w:t>
      </w:r>
      <w:proofErr w:type="spellEnd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 xml:space="preserve"> опасных производств и объектов» от 03.04.96 № 29-ФЗ.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радиационно</w:t>
      </w:r>
      <w:proofErr w:type="spellEnd"/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 xml:space="preserve"> загрязненных участков территории» от 10.07.01 № 92-ФЗ.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b/>
          <w:bCs/>
          <w:color w:val="2A2A2A"/>
          <w:sz w:val="24"/>
          <w:szCs w:val="24"/>
          <w:bdr w:val="none" w:sz="0" w:space="0" w:color="auto" w:frame="1"/>
          <w:lang w:eastAsia="ru-RU"/>
        </w:rPr>
        <w:t>Блок законопроектов по природным ресурсам.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1. Федеральный закон «Об охране атмосферного воздуха» от 04.09.99 № 96-ФЗ.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br/>
        <w:t>2. Водный кодекс Российской Федерации от 3 июня 2006 г. № 74-ФЗ.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3. Федеральный закон «Об охране озера Байкал» от 01.05.99 № 94-ФЗ.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4. Федеральный закон «Земельный кодекс Российской Федерации» от 25.10.01 № 136-ФЗ.</w:t>
      </w: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br/>
        <w:t>5. Федеральный закон «О мелиорации земель» от 10.01.96 № 4-ФЗ.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6. Закон Российской Федерации от 21 февраля 1992 г. № 2395-I «О недрах».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lastRenderedPageBreak/>
        <w:t>7. 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8. Лесной кодекс Российской Федерации от 4 декабря 2006 г. № 200-ФЗ.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9. Федеральный закон «О природных лечебных ресурсах, лечебно-оздоровительных местностях и курортах» от 23.12.95 № 26-ФЗ.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10. Федеральный закон от 14 марта 1995 г. № 33-ФЗ «Об особо охраняемых природных территориях»</w:t>
      </w:r>
    </w:p>
    <w:p w:rsidR="00441560" w:rsidRPr="00C10ABB" w:rsidRDefault="00441560" w:rsidP="0044156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11. Федеральный закон «О животном мире» от 24.04.95 № 52-ФЗ.</w:t>
      </w:r>
    </w:p>
    <w:p w:rsidR="000E47A8" w:rsidRPr="00C10ABB" w:rsidRDefault="000E47A8" w:rsidP="00E14AA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</w:t>
      </w:r>
    </w:p>
    <w:p w:rsidR="00812A14" w:rsidRPr="00C10ABB" w:rsidRDefault="00812A14" w:rsidP="00812A14">
      <w:pPr>
        <w:spacing w:after="92" w:line="240" w:lineRule="auto"/>
        <w:rPr>
          <w:rFonts w:ascii="Times New Roman" w:eastAsia="Times New Roman" w:hAnsi="Times New Roman" w:cstheme="minorHAnsi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b/>
          <w:bCs/>
          <w:sz w:val="24"/>
          <w:szCs w:val="24"/>
        </w:rPr>
        <w:t>Охрана окружающей среды — функция Администрации сельского поселения</w:t>
      </w:r>
    </w:p>
    <w:p w:rsidR="00812A14" w:rsidRPr="00C10ABB" w:rsidRDefault="00812A14" w:rsidP="00812A14">
      <w:pPr>
        <w:spacing w:after="92" w:line="240" w:lineRule="auto"/>
        <w:rPr>
          <w:rFonts w:ascii="Times New Roman" w:eastAsia="Times New Roman" w:hAnsi="Times New Roman" w:cstheme="minorHAnsi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sz w:val="24"/>
          <w:szCs w:val="24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 является принципом охраны окружающей среды (ст. 3 Закона «Об охране окружающей среды»). Природоохранные полномочия органов местного самоуправления устанавливаются экологическим законодательством — путем прямого закрепления, а также муниципальным законодательством — посредством их включения в перечень вопросов местного значения.</w:t>
      </w:r>
    </w:p>
    <w:p w:rsidR="00812A14" w:rsidRPr="00C10ABB" w:rsidRDefault="00812A14" w:rsidP="00812A14">
      <w:pPr>
        <w:spacing w:after="92" w:line="240" w:lineRule="auto"/>
        <w:rPr>
          <w:rFonts w:ascii="Times New Roman" w:eastAsia="Times New Roman" w:hAnsi="Times New Roman" w:cstheme="minorHAnsi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sz w:val="24"/>
          <w:szCs w:val="24"/>
        </w:rPr>
        <w:t>Статьей 14 Федерального закона «Об общих принципах организации местного самоуправления в Российской Федерации, ст. 7 Федерального закона «Об охране окружающей среды» установлены вопросы местного значения сельского поселения, а именно сельское поселение организует сбор и вывоз бытовых отходов и мусора.</w:t>
      </w:r>
    </w:p>
    <w:p w:rsidR="00812A14" w:rsidRPr="00C10ABB" w:rsidRDefault="00812A14" w:rsidP="00812A14">
      <w:pPr>
        <w:spacing w:after="92" w:line="240" w:lineRule="auto"/>
        <w:rPr>
          <w:rFonts w:ascii="Times New Roman" w:eastAsia="Times New Roman" w:hAnsi="Times New Roman" w:cstheme="minorHAnsi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sz w:val="24"/>
          <w:szCs w:val="24"/>
        </w:rPr>
        <w:t>Задачи охраны окружающей среды достигаются также в процессе решения земельных и градостроительных вопросов: при утверждении генеральных планов поселения, схем территориального планирования муниципального района, правил землепользования и застройки, документации по планировке территории, выдаче разрешений на строительство, разрешений на ввод объектов в эксплуатацию, утверждении местных нормативов градостроительного проектирования, резервировании и изъятии, в том числе путем выкупа, земельных участков для муниципальных   нужд, осуществлении земельного контроля. Органы местного самоуправления обязаны осуществлять экологическое просвещение, в том числе информирование населения о законодательстве в области охраны окружающей среды и законодательстве в области экологической безопасности.</w:t>
      </w:r>
    </w:p>
    <w:p w:rsidR="00812A14" w:rsidRPr="00C10ABB" w:rsidRDefault="00812A14" w:rsidP="00812A14">
      <w:pPr>
        <w:spacing w:after="92" w:line="240" w:lineRule="auto"/>
        <w:rPr>
          <w:rFonts w:ascii="Times New Roman" w:eastAsia="Times New Roman" w:hAnsi="Times New Roman" w:cstheme="minorHAnsi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sz w:val="24"/>
          <w:szCs w:val="24"/>
        </w:rPr>
        <w:t xml:space="preserve">Сами граждане также, имеют право осуществлять деятельность в области охраны окружающей среды: оказывать содействие органам местного самоуправления в решении вопросов охраны окружающей среды; обращаться в органы местного самоуправления с жалобами, заявлениями и предложениями по вопросам, касающимся охраны окружающей среды, негативного воздействия на окружающую среду, и получать своевременные и обоснованные ответы, а также обращаться в органы местного самоуправления о </w:t>
      </w:r>
      <w:r w:rsidRPr="00C10ABB">
        <w:rPr>
          <w:rFonts w:ascii="Times New Roman" w:eastAsia="Times New Roman" w:hAnsi="Times New Roman" w:cstheme="minorHAnsi"/>
          <w:sz w:val="24"/>
          <w:szCs w:val="24"/>
        </w:rPr>
        <w:lastRenderedPageBreak/>
        <w:t>получении своевременной, полной и достоверной информации о состоянии окружающей среды в местах своего проживания, мерах по ее охране (п. 2 ст. 11 ФЗ «Об охране окружающей среды»).</w:t>
      </w:r>
    </w:p>
    <w:p w:rsidR="00812A14" w:rsidRPr="00C10ABB" w:rsidRDefault="00812A14" w:rsidP="00812A14">
      <w:pPr>
        <w:spacing w:after="92" w:line="240" w:lineRule="auto"/>
        <w:rPr>
          <w:rFonts w:ascii="Times New Roman" w:eastAsia="Times New Roman" w:hAnsi="Times New Roman" w:cstheme="minorHAnsi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sz w:val="24"/>
          <w:szCs w:val="24"/>
        </w:rPr>
        <w:t>Охрана 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 Основной задачей охраны зеленых насаждений является достижение нормативной обеспеченности зелеными насаждениями населенных пунктов сельского поселения</w:t>
      </w:r>
      <w:r w:rsidR="00D42C8F" w:rsidRPr="00C10ABB">
        <w:rPr>
          <w:rFonts w:ascii="Times New Roman" w:eastAsia="Times New Roman" w:hAnsi="Times New Roman" w:cstheme="minorHAnsi"/>
          <w:sz w:val="24"/>
          <w:szCs w:val="24"/>
        </w:rPr>
        <w:t xml:space="preserve"> «Деревня </w:t>
      </w:r>
      <w:r w:rsidR="002C30A3">
        <w:rPr>
          <w:rFonts w:ascii="Times New Roman" w:eastAsia="Times New Roman" w:hAnsi="Times New Roman" w:cstheme="minorHAnsi"/>
          <w:sz w:val="24"/>
          <w:szCs w:val="24"/>
        </w:rPr>
        <w:t>Понизовье</w:t>
      </w:r>
      <w:r w:rsidR="00D42C8F" w:rsidRPr="00C10ABB">
        <w:rPr>
          <w:rFonts w:ascii="Times New Roman" w:eastAsia="Times New Roman" w:hAnsi="Times New Roman" w:cstheme="minorHAnsi"/>
          <w:sz w:val="24"/>
          <w:szCs w:val="24"/>
        </w:rPr>
        <w:t>»</w:t>
      </w:r>
      <w:r w:rsidRPr="00C10ABB">
        <w:rPr>
          <w:rFonts w:ascii="Times New Roman" w:eastAsia="Times New Roman" w:hAnsi="Times New Roman" w:cstheme="minorHAnsi"/>
          <w:sz w:val="24"/>
          <w:szCs w:val="24"/>
        </w:rPr>
        <w:t xml:space="preserve"> в соответствии с градостроительными, санитарными, экологическими и другими нормами и правилами.</w:t>
      </w:r>
    </w:p>
    <w:p w:rsidR="00C10ABB" w:rsidRPr="00E14AAE" w:rsidRDefault="00C10ABB" w:rsidP="00C10A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Arial"/>
          <w:b/>
          <w:color w:val="353535"/>
          <w:sz w:val="28"/>
          <w:szCs w:val="28"/>
          <w:lang w:eastAsia="ru-RU"/>
        </w:rPr>
      </w:pPr>
      <w:r w:rsidRPr="00E14AAE">
        <w:rPr>
          <w:rFonts w:ascii="Times New Roman" w:eastAsia="Times New Roman" w:hAnsi="Times New Roman" w:cs="Arial"/>
          <w:b/>
          <w:bCs/>
          <w:color w:val="353535"/>
          <w:sz w:val="28"/>
          <w:szCs w:val="28"/>
          <w:lang w:eastAsia="ru-RU"/>
        </w:rPr>
        <w:t xml:space="preserve">Экологическая ситуация в сельском поселении «Деревня </w:t>
      </w:r>
      <w:r w:rsidR="002C30A3">
        <w:rPr>
          <w:rFonts w:ascii="Times New Roman" w:eastAsia="Times New Roman" w:hAnsi="Times New Roman" w:cs="Arial"/>
          <w:b/>
          <w:bCs/>
          <w:color w:val="353535"/>
          <w:sz w:val="28"/>
          <w:szCs w:val="28"/>
          <w:lang w:eastAsia="ru-RU"/>
        </w:rPr>
        <w:t>Понизовье</w:t>
      </w:r>
      <w:r w:rsidRPr="00E14AAE">
        <w:rPr>
          <w:rFonts w:ascii="Times New Roman" w:eastAsia="Times New Roman" w:hAnsi="Times New Roman" w:cs="Arial"/>
          <w:b/>
          <w:bCs/>
          <w:color w:val="353535"/>
          <w:sz w:val="28"/>
          <w:szCs w:val="28"/>
          <w:lang w:eastAsia="ru-RU"/>
        </w:rPr>
        <w:t>»</w:t>
      </w:r>
    </w:p>
    <w:p w:rsidR="00C10ABB" w:rsidRPr="00C10ABB" w:rsidRDefault="00C10ABB" w:rsidP="00C10ABB">
      <w:pPr>
        <w:spacing w:after="92" w:line="240" w:lineRule="auto"/>
        <w:rPr>
          <w:rFonts w:ascii="Times New Roman" w:eastAsia="Times New Roman" w:hAnsi="Times New Roman" w:cstheme="minorHAnsi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sz w:val="24"/>
          <w:szCs w:val="24"/>
        </w:rPr>
        <w:t>На территории сельского поселения химически-опасных, радиационно-опасных, биологически-опасных объектов нет.</w:t>
      </w:r>
    </w:p>
    <w:p w:rsidR="00C10ABB" w:rsidRPr="00C10ABB" w:rsidRDefault="00C10ABB" w:rsidP="00C10ABB">
      <w:pPr>
        <w:spacing w:after="92" w:line="240" w:lineRule="auto"/>
        <w:rPr>
          <w:rFonts w:ascii="Times New Roman" w:eastAsia="Times New Roman" w:hAnsi="Times New Roman" w:cstheme="minorHAnsi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sz w:val="24"/>
          <w:szCs w:val="24"/>
        </w:rPr>
        <w:t>На территории сельского поселения гидродинамических объектов нет, магистральных газопроводов нет, нефтепроводов нет, продуктопроводов нет.</w:t>
      </w:r>
    </w:p>
    <w:p w:rsidR="00C10ABB" w:rsidRPr="00C10ABB" w:rsidRDefault="00C10ABB" w:rsidP="00C10ABB">
      <w:pPr>
        <w:spacing w:after="92" w:line="240" w:lineRule="auto"/>
        <w:rPr>
          <w:rFonts w:ascii="Times New Roman" w:eastAsia="Times New Roman" w:hAnsi="Times New Roman" w:cstheme="minorHAnsi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sz w:val="24"/>
          <w:szCs w:val="24"/>
        </w:rPr>
        <w:t>Рисков возникновения землетрясений нет.</w:t>
      </w:r>
    </w:p>
    <w:p w:rsidR="00C10ABB" w:rsidRPr="00C10ABB" w:rsidRDefault="00C10ABB" w:rsidP="00C10ABB">
      <w:pPr>
        <w:spacing w:after="92" w:line="240" w:lineRule="auto"/>
        <w:rPr>
          <w:rFonts w:ascii="Times New Roman" w:eastAsia="Times New Roman" w:hAnsi="Times New Roman" w:cstheme="minorHAnsi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sz w:val="24"/>
          <w:szCs w:val="24"/>
        </w:rPr>
        <w:t>На территории сельского поселения пещеры, рудники, шахты и другие горные выработки отсутствуют.</w:t>
      </w:r>
    </w:p>
    <w:p w:rsidR="00C10ABB" w:rsidRPr="00C10ABB" w:rsidRDefault="00C10ABB" w:rsidP="00C10ABB">
      <w:pPr>
        <w:spacing w:after="92" w:line="240" w:lineRule="auto"/>
        <w:rPr>
          <w:rFonts w:ascii="Times New Roman" w:eastAsia="Times New Roman" w:hAnsi="Times New Roman" w:cstheme="minorHAnsi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sz w:val="24"/>
          <w:szCs w:val="24"/>
        </w:rPr>
        <w:t>На территории сельского поселения лавиноопасные (селеопасные) участки отсутствуют.</w:t>
      </w:r>
    </w:p>
    <w:p w:rsidR="00C10ABB" w:rsidRPr="00C10ABB" w:rsidRDefault="00C10ABB" w:rsidP="00C10ABB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353535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Arial"/>
          <w:color w:val="353535"/>
          <w:sz w:val="24"/>
          <w:szCs w:val="24"/>
          <w:lang w:eastAsia="ru-RU"/>
        </w:rPr>
        <w:t xml:space="preserve">В целом экологическая ситуация в сельском поселении «Деревня </w:t>
      </w:r>
      <w:r w:rsidR="002C30A3">
        <w:rPr>
          <w:rFonts w:ascii="Times New Roman" w:eastAsia="Times New Roman" w:hAnsi="Times New Roman" w:cs="Arial"/>
          <w:color w:val="353535"/>
          <w:sz w:val="24"/>
          <w:szCs w:val="24"/>
          <w:lang w:eastAsia="ru-RU"/>
        </w:rPr>
        <w:t>Понизовье</w:t>
      </w:r>
      <w:r w:rsidRPr="00C10ABB">
        <w:rPr>
          <w:rFonts w:ascii="Times New Roman" w:eastAsia="Times New Roman" w:hAnsi="Times New Roman" w:cs="Arial"/>
          <w:color w:val="353535"/>
          <w:sz w:val="24"/>
          <w:szCs w:val="24"/>
          <w:lang w:eastAsia="ru-RU"/>
        </w:rPr>
        <w:t>»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C10ABB" w:rsidRPr="00C10ABB" w:rsidRDefault="00C10ABB" w:rsidP="00C10AB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  <w:t>Основными источниками загрязнения окружающей среды в сельском поселении являются автотранспорт, твёрдые коммунальные отходы (далее ТКО), отходы от деятельности сельскохозяйственных предприятий. Серьезную озабоченность вызывают состояние сбора, утилизации и захоронения бытовых и промышленных отходов. Для решения данной проблемы администрация сельского поселения заключает договора на оказание услуг по вывозу и размещению твердых бытовых отходов, в соответствии с которым сбор и вывоз мусора с населенных пунктов сельского поселения производится несколько раз в месяц.</w:t>
      </w:r>
    </w:p>
    <w:p w:rsidR="00C10ABB" w:rsidRPr="00C10ABB" w:rsidRDefault="00C10ABB" w:rsidP="00C10ABB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color w:val="353535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Arial"/>
          <w:color w:val="353535"/>
          <w:sz w:val="24"/>
          <w:szCs w:val="24"/>
          <w:lang w:eastAsia="ru-RU"/>
        </w:rPr>
        <w:t>Несмотря на предпринимаемые меры, серьезную озабоченность вызывают несанкционированные свалки мусора и бытовых отходов, отдельные домовладения не ухожены.</w:t>
      </w:r>
    </w:p>
    <w:p w:rsidR="00C10ABB" w:rsidRPr="00C10ABB" w:rsidRDefault="00C10ABB" w:rsidP="00C10A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на территории поселения проводятся работы, направленные на ликвидацию несанкционированных свалок, организуются и проводятся субботники по благоустройству территории поселения. Так, при организации администрацией поселения массовых мероприятий социально-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бытовой направленности,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1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1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</w:t>
      </w:r>
      <w:proofErr w:type="spellEnd"/>
      <w:r w:rsidRPr="00C1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субботников и иных мероприятий по благоустройству села, отклик и участие со стороны жителей села чрезвычайно низок.</w:t>
      </w:r>
    </w:p>
    <w:p w:rsidR="00C10ABB" w:rsidRPr="00C10ABB" w:rsidRDefault="00C10ABB" w:rsidP="00C10ABB">
      <w:pPr>
        <w:shd w:val="clear" w:color="auto" w:fill="FFFFFF"/>
        <w:spacing w:after="92" w:line="240" w:lineRule="auto"/>
        <w:rPr>
          <w:rFonts w:ascii="Times New Roman" w:eastAsia="Times New Roman" w:hAnsi="Times New Roman" w:cstheme="minorHAnsi"/>
          <w:color w:val="555555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color w:val="555555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</w:t>
      </w:r>
    </w:p>
    <w:p w:rsidR="00C10ABB" w:rsidRPr="00C10ABB" w:rsidRDefault="00C10ABB" w:rsidP="00C10ABB">
      <w:pPr>
        <w:shd w:val="clear" w:color="auto" w:fill="FFFFFF"/>
        <w:spacing w:after="92" w:line="240" w:lineRule="auto"/>
        <w:rPr>
          <w:rFonts w:ascii="Times New Roman" w:eastAsia="Times New Roman" w:hAnsi="Times New Roman" w:cstheme="minorHAnsi"/>
          <w:color w:val="555555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color w:val="555555"/>
          <w:sz w:val="24"/>
          <w:szCs w:val="24"/>
        </w:rPr>
        <w:lastRenderedPageBreak/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0ABB" w:rsidRPr="00C10ABB" w:rsidRDefault="00C10ABB" w:rsidP="00C10A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ABB" w:rsidRPr="00C10ABB" w:rsidRDefault="00C10ABB" w:rsidP="00C10ABB">
      <w:pPr>
        <w:pStyle w:val="a3"/>
        <w:shd w:val="clear" w:color="auto" w:fill="FFFFFF"/>
        <w:spacing w:before="0" w:beforeAutospacing="0" w:after="150" w:afterAutospacing="0"/>
        <w:rPr>
          <w:rFonts w:cs="Arial"/>
          <w:color w:val="555555"/>
        </w:rPr>
      </w:pPr>
    </w:p>
    <w:p w:rsidR="00C10ABB" w:rsidRPr="00C10ABB" w:rsidRDefault="00C10ABB" w:rsidP="00C10A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Arial"/>
          <w:color w:val="353535"/>
          <w:sz w:val="24"/>
          <w:szCs w:val="24"/>
          <w:lang w:eastAsia="ru-RU"/>
        </w:rPr>
      </w:pPr>
    </w:p>
    <w:p w:rsidR="00C10ABB" w:rsidRPr="00C10ABB" w:rsidRDefault="00C10ABB" w:rsidP="00C10A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Arial"/>
          <w:color w:val="353535"/>
          <w:sz w:val="24"/>
          <w:szCs w:val="24"/>
          <w:lang w:eastAsia="ru-RU"/>
        </w:rPr>
      </w:pPr>
    </w:p>
    <w:p w:rsidR="00C10ABB" w:rsidRPr="00C10ABB" w:rsidRDefault="00C10ABB" w:rsidP="00C10A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Arial"/>
          <w:color w:val="353535"/>
          <w:sz w:val="24"/>
          <w:szCs w:val="24"/>
          <w:lang w:eastAsia="ru-RU"/>
        </w:rPr>
      </w:pPr>
      <w:r w:rsidRPr="00C1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C10ABB" w:rsidRPr="00C10ABB" w:rsidRDefault="00C10ABB" w:rsidP="00C10A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10ABB" w:rsidRPr="00C10ABB" w:rsidRDefault="00C10ABB" w:rsidP="00C10A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ABB" w:rsidRPr="00C10ABB" w:rsidRDefault="00C10ABB" w:rsidP="00C10A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Arial"/>
          <w:color w:val="353535"/>
          <w:sz w:val="24"/>
          <w:szCs w:val="24"/>
          <w:lang w:eastAsia="ru-RU"/>
        </w:rPr>
      </w:pPr>
    </w:p>
    <w:p w:rsidR="00C10ABB" w:rsidRPr="00C10ABB" w:rsidRDefault="00C10ABB" w:rsidP="00C10AB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</w:p>
    <w:p w:rsidR="00C10ABB" w:rsidRPr="00C10ABB" w:rsidRDefault="00C10ABB" w:rsidP="00C10AB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Helvetica"/>
          <w:color w:val="2A2A2A"/>
          <w:sz w:val="24"/>
          <w:szCs w:val="24"/>
          <w:lang w:eastAsia="ru-RU"/>
        </w:rPr>
      </w:pPr>
    </w:p>
    <w:p w:rsidR="00C10ABB" w:rsidRPr="00C10ABB" w:rsidRDefault="00C10ABB" w:rsidP="00C10ABB">
      <w:pPr>
        <w:rPr>
          <w:rFonts w:ascii="Times New Roman" w:hAnsi="Times New Roman"/>
          <w:sz w:val="24"/>
          <w:szCs w:val="24"/>
        </w:rPr>
      </w:pPr>
    </w:p>
    <w:p w:rsidR="00C10ABB" w:rsidRPr="00C10ABB" w:rsidRDefault="00C10ABB" w:rsidP="00C10ABB">
      <w:pPr>
        <w:shd w:val="clear" w:color="auto" w:fill="FFFFFF"/>
        <w:spacing w:after="285" w:line="240" w:lineRule="auto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C10ABB" w:rsidRPr="00C10ABB" w:rsidRDefault="00C10ABB" w:rsidP="00C10A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10ABB" w:rsidRPr="00C10ABB" w:rsidRDefault="00C10ABB" w:rsidP="00C10ABB">
      <w:pPr>
        <w:shd w:val="clear" w:color="auto" w:fill="FFFFFF"/>
        <w:spacing w:after="285" w:line="240" w:lineRule="auto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C10ABB" w:rsidRPr="00C10ABB" w:rsidRDefault="00C10ABB" w:rsidP="00C10A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Arial"/>
          <w:color w:val="353535"/>
          <w:sz w:val="24"/>
          <w:szCs w:val="24"/>
          <w:lang w:eastAsia="ru-RU"/>
        </w:rPr>
      </w:pPr>
    </w:p>
    <w:p w:rsidR="00C10ABB" w:rsidRPr="00C10ABB" w:rsidRDefault="00C10ABB" w:rsidP="00C10ABB">
      <w:pPr>
        <w:shd w:val="clear" w:color="auto" w:fill="FFFFFF"/>
        <w:spacing w:after="285" w:line="240" w:lineRule="auto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C10ABB" w:rsidRPr="00C10ABB" w:rsidRDefault="00C10ABB" w:rsidP="00C10ABB">
      <w:pPr>
        <w:shd w:val="clear" w:color="auto" w:fill="FFFFFF"/>
        <w:spacing w:after="285" w:line="240" w:lineRule="auto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C10ABB" w:rsidRPr="00C10ABB" w:rsidRDefault="00C10ABB" w:rsidP="00C10ABB">
      <w:pPr>
        <w:shd w:val="clear" w:color="auto" w:fill="FFFFFF"/>
        <w:spacing w:after="92" w:line="240" w:lineRule="auto"/>
        <w:rPr>
          <w:rFonts w:ascii="Times New Roman" w:eastAsia="Times New Roman" w:hAnsi="Times New Roman" w:cstheme="minorHAnsi"/>
          <w:color w:val="555555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color w:val="555555"/>
          <w:sz w:val="24"/>
          <w:szCs w:val="24"/>
        </w:rPr>
        <w:t> </w:t>
      </w:r>
    </w:p>
    <w:p w:rsidR="00C10ABB" w:rsidRPr="00C10ABB" w:rsidRDefault="00C10ABB" w:rsidP="00C10ABB">
      <w:pPr>
        <w:shd w:val="clear" w:color="auto" w:fill="FFFFFF"/>
        <w:spacing w:after="92" w:line="240" w:lineRule="auto"/>
        <w:rPr>
          <w:rFonts w:ascii="Times New Roman" w:eastAsia="Times New Roman" w:hAnsi="Times New Roman" w:cstheme="minorHAnsi"/>
          <w:color w:val="555555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color w:val="555555"/>
          <w:sz w:val="24"/>
          <w:szCs w:val="24"/>
        </w:rPr>
        <w:t> </w:t>
      </w:r>
    </w:p>
    <w:p w:rsidR="00C10ABB" w:rsidRPr="00C10ABB" w:rsidRDefault="00C10ABB" w:rsidP="00C10ABB">
      <w:pPr>
        <w:shd w:val="clear" w:color="auto" w:fill="FFFFFF"/>
        <w:spacing w:after="92" w:line="240" w:lineRule="auto"/>
        <w:rPr>
          <w:rFonts w:ascii="Times New Roman" w:eastAsia="Times New Roman" w:hAnsi="Times New Roman" w:cstheme="minorHAnsi"/>
          <w:color w:val="555555"/>
          <w:sz w:val="24"/>
          <w:szCs w:val="24"/>
        </w:rPr>
      </w:pPr>
      <w:r w:rsidRPr="00C10ABB">
        <w:rPr>
          <w:rFonts w:ascii="Times New Roman" w:eastAsia="Times New Roman" w:hAnsi="Times New Roman" w:cstheme="minorHAnsi"/>
          <w:color w:val="555555"/>
          <w:sz w:val="24"/>
          <w:szCs w:val="24"/>
        </w:rPr>
        <w:t> </w:t>
      </w:r>
    </w:p>
    <w:p w:rsidR="00C10ABB" w:rsidRPr="00C10ABB" w:rsidRDefault="00C10ABB" w:rsidP="00C10ABB">
      <w:pPr>
        <w:shd w:val="clear" w:color="auto" w:fill="FFFFFF"/>
        <w:spacing w:after="285" w:line="240" w:lineRule="auto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p w:rsidR="00E14AAE" w:rsidRPr="00C10ABB" w:rsidRDefault="00E14AAE" w:rsidP="000E47A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Arial"/>
          <w:b/>
          <w:bCs/>
          <w:color w:val="353535"/>
          <w:sz w:val="24"/>
          <w:szCs w:val="24"/>
          <w:lang w:eastAsia="ru-RU"/>
        </w:rPr>
      </w:pPr>
    </w:p>
    <w:p w:rsidR="00D42C8F" w:rsidRDefault="00D42C8F" w:rsidP="000E47A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Arial"/>
          <w:b/>
          <w:bCs/>
          <w:color w:val="353535"/>
          <w:sz w:val="28"/>
          <w:szCs w:val="28"/>
          <w:lang w:eastAsia="ru-RU"/>
        </w:rPr>
      </w:pPr>
    </w:p>
    <w:p w:rsidR="00C10ABB" w:rsidRPr="00DB3E47" w:rsidRDefault="00C10ABB">
      <w:pPr>
        <w:shd w:val="clear" w:color="auto" w:fill="FFFFFF"/>
        <w:spacing w:after="285" w:line="240" w:lineRule="auto"/>
        <w:rPr>
          <w:rFonts w:ascii="Times New Roman" w:eastAsia="Times New Roman" w:hAnsi="Times New Roman" w:cs="Helvetica"/>
          <w:color w:val="000000"/>
          <w:sz w:val="24"/>
          <w:szCs w:val="24"/>
          <w:lang w:eastAsia="ru-RU"/>
        </w:rPr>
      </w:pPr>
    </w:p>
    <w:sectPr w:rsidR="00C10ABB" w:rsidRPr="00DB3E47" w:rsidSect="00BC0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F9B" w:rsidRDefault="007B6F9B" w:rsidP="00D42C8F">
      <w:pPr>
        <w:spacing w:after="0" w:line="240" w:lineRule="auto"/>
      </w:pPr>
      <w:r>
        <w:separator/>
      </w:r>
    </w:p>
  </w:endnote>
  <w:endnote w:type="continuationSeparator" w:id="0">
    <w:p w:rsidR="007B6F9B" w:rsidRDefault="007B6F9B" w:rsidP="00D4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8F" w:rsidRDefault="00D42C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8F" w:rsidRDefault="00D42C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8F" w:rsidRDefault="00D42C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F9B" w:rsidRDefault="007B6F9B" w:rsidP="00D42C8F">
      <w:pPr>
        <w:spacing w:after="0" w:line="240" w:lineRule="auto"/>
      </w:pPr>
      <w:r>
        <w:separator/>
      </w:r>
    </w:p>
  </w:footnote>
  <w:footnote w:type="continuationSeparator" w:id="0">
    <w:p w:rsidR="007B6F9B" w:rsidRDefault="007B6F9B" w:rsidP="00D4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8F" w:rsidRDefault="00D42C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8F" w:rsidRDefault="00D42C8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8F" w:rsidRDefault="00D42C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262"/>
    <w:multiLevelType w:val="multilevel"/>
    <w:tmpl w:val="DAA8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6321B"/>
    <w:multiLevelType w:val="multilevel"/>
    <w:tmpl w:val="E370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B6AAF"/>
    <w:multiLevelType w:val="multilevel"/>
    <w:tmpl w:val="10C0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C05E5"/>
    <w:multiLevelType w:val="multilevel"/>
    <w:tmpl w:val="2B78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25545"/>
    <w:multiLevelType w:val="multilevel"/>
    <w:tmpl w:val="E0BC0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92EDB"/>
    <w:multiLevelType w:val="multilevel"/>
    <w:tmpl w:val="9E0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D0478E"/>
    <w:multiLevelType w:val="multilevel"/>
    <w:tmpl w:val="C39E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7766D"/>
    <w:multiLevelType w:val="multilevel"/>
    <w:tmpl w:val="185A7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70FAE"/>
    <w:multiLevelType w:val="multilevel"/>
    <w:tmpl w:val="8CBC9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B745F6"/>
    <w:multiLevelType w:val="multilevel"/>
    <w:tmpl w:val="5380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E4B"/>
    <w:rsid w:val="000E47A8"/>
    <w:rsid w:val="0027347D"/>
    <w:rsid w:val="002C30A3"/>
    <w:rsid w:val="00316B3C"/>
    <w:rsid w:val="00377B97"/>
    <w:rsid w:val="00390C06"/>
    <w:rsid w:val="003A5CFE"/>
    <w:rsid w:val="003B4888"/>
    <w:rsid w:val="003C4395"/>
    <w:rsid w:val="0043439D"/>
    <w:rsid w:val="004409FC"/>
    <w:rsid w:val="00441560"/>
    <w:rsid w:val="004A1797"/>
    <w:rsid w:val="004B4B41"/>
    <w:rsid w:val="00541FF7"/>
    <w:rsid w:val="005504F9"/>
    <w:rsid w:val="00591EF2"/>
    <w:rsid w:val="005F2675"/>
    <w:rsid w:val="00630526"/>
    <w:rsid w:val="00637B24"/>
    <w:rsid w:val="006A35AB"/>
    <w:rsid w:val="006D1D90"/>
    <w:rsid w:val="007949A6"/>
    <w:rsid w:val="007A50BF"/>
    <w:rsid w:val="007B6F9B"/>
    <w:rsid w:val="00812A14"/>
    <w:rsid w:val="00957E4B"/>
    <w:rsid w:val="009A7B22"/>
    <w:rsid w:val="009C4B0C"/>
    <w:rsid w:val="00A140E2"/>
    <w:rsid w:val="00A913E1"/>
    <w:rsid w:val="00AE6E77"/>
    <w:rsid w:val="00BA5E5E"/>
    <w:rsid w:val="00BC073F"/>
    <w:rsid w:val="00C10ABB"/>
    <w:rsid w:val="00C802A1"/>
    <w:rsid w:val="00D20FA2"/>
    <w:rsid w:val="00D42C8F"/>
    <w:rsid w:val="00D5039D"/>
    <w:rsid w:val="00DB3E47"/>
    <w:rsid w:val="00E14AAE"/>
    <w:rsid w:val="00E8156C"/>
    <w:rsid w:val="00E979C4"/>
    <w:rsid w:val="00EB3D24"/>
    <w:rsid w:val="00F5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04F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4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C8F"/>
  </w:style>
  <w:style w:type="paragraph" w:styleId="a7">
    <w:name w:val="footer"/>
    <w:basedOn w:val="a"/>
    <w:link w:val="a8"/>
    <w:uiPriority w:val="99"/>
    <w:unhideWhenUsed/>
    <w:rsid w:val="00D4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Красноармейский</dc:creator>
  <cp:lastModifiedBy>user</cp:lastModifiedBy>
  <cp:revision>20</cp:revision>
  <dcterms:created xsi:type="dcterms:W3CDTF">2021-07-15T08:22:00Z</dcterms:created>
  <dcterms:modified xsi:type="dcterms:W3CDTF">2023-04-11T11:53:00Z</dcterms:modified>
</cp:coreProperties>
</file>