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5E" w:rsidRDefault="00F81F5E" w:rsidP="00F81F5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Сход граждан сельского поселения</w:t>
      </w:r>
    </w:p>
    <w:p w:rsidR="00F81F5E" w:rsidRDefault="00F81F5E" w:rsidP="00F81F5E">
      <w:pPr>
        <w:spacing w:after="0" w:line="240" w:lineRule="auto"/>
        <w:ind w:right="645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«Деревня Нестеры» Спас-Деменского района    </w:t>
      </w:r>
    </w:p>
    <w:p w:rsidR="00F81F5E" w:rsidRDefault="00F81F5E" w:rsidP="00F81F5E">
      <w:pPr>
        <w:spacing w:after="0" w:line="240" w:lineRule="auto"/>
        <w:ind w:right="64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Калужской области</w:t>
      </w:r>
    </w:p>
    <w:p w:rsidR="00F81F5E" w:rsidRDefault="00F81F5E" w:rsidP="00F81F5E">
      <w:pPr>
        <w:spacing w:after="0" w:line="240" w:lineRule="auto"/>
        <w:ind w:right="64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</w:t>
      </w:r>
    </w:p>
    <w:p w:rsidR="00F81F5E" w:rsidRDefault="00F81F5E" w:rsidP="00F81F5E">
      <w:pPr>
        <w:spacing w:after="0" w:line="240" w:lineRule="auto"/>
        <w:ind w:right="645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</w:t>
      </w:r>
      <w:proofErr w:type="gramStart"/>
      <w:r>
        <w:rPr>
          <w:rFonts w:cstheme="minorHAnsi"/>
          <w:b/>
          <w:bCs/>
          <w:sz w:val="28"/>
          <w:szCs w:val="28"/>
        </w:rPr>
        <w:t>Р</w:t>
      </w:r>
      <w:proofErr w:type="gramEnd"/>
      <w:r>
        <w:rPr>
          <w:rFonts w:cstheme="minorHAnsi"/>
          <w:b/>
          <w:bCs/>
          <w:sz w:val="28"/>
          <w:szCs w:val="28"/>
        </w:rPr>
        <w:t xml:space="preserve"> Е Ш Е Н И Е</w:t>
      </w:r>
    </w:p>
    <w:p w:rsidR="00F81F5E" w:rsidRDefault="00F81F5E" w:rsidP="00F81F5E">
      <w:pPr>
        <w:spacing w:after="0" w:line="240" w:lineRule="auto"/>
        <w:ind w:right="645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от  </w:t>
      </w:r>
      <w:r>
        <w:rPr>
          <w:rFonts w:cstheme="minorHAnsi"/>
          <w:b/>
          <w:spacing w:val="-13"/>
          <w:sz w:val="28"/>
          <w:szCs w:val="28"/>
        </w:rPr>
        <w:t xml:space="preserve">11.05.2021 </w:t>
      </w:r>
      <w:r>
        <w:rPr>
          <w:rFonts w:cstheme="minorHAnsi"/>
          <w:b/>
          <w:sz w:val="28"/>
          <w:szCs w:val="28"/>
        </w:rPr>
        <w:t xml:space="preserve">г.                                                                                                       № 47 </w:t>
      </w:r>
    </w:p>
    <w:p w:rsidR="00F81F5E" w:rsidRDefault="00F81F5E" w:rsidP="00F81F5E">
      <w:pPr>
        <w:spacing w:after="0" w:line="240" w:lineRule="auto"/>
        <w:ind w:right="645"/>
        <w:rPr>
          <w:rFonts w:cstheme="minorHAnsi"/>
          <w:sz w:val="28"/>
          <w:szCs w:val="28"/>
        </w:rPr>
      </w:pPr>
    </w:p>
    <w:p w:rsidR="00F81F5E" w:rsidRDefault="00F81F5E" w:rsidP="00F81F5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F81F5E" w:rsidRDefault="00F81F5E" w:rsidP="00F81F5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О ВНЕСЕНИИ ИЗМЕНЕНИЙ В МУНИЦИПАЛЬНЫЙ ПРАВОВОЙ АКТ</w:t>
      </w:r>
    </w:p>
    <w:p w:rsidR="00F81F5E" w:rsidRDefault="00F81F5E" w:rsidP="00F81F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F81F5E" w:rsidRDefault="00F81F5E" w:rsidP="00F81F5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связи с переездом членов комиссии на постоянное место жительство в другую местность,</w:t>
      </w:r>
    </w:p>
    <w:p w:rsidR="00F81F5E" w:rsidRDefault="00F81F5E" w:rsidP="00F81F5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Сход граждан </w:t>
      </w:r>
    </w:p>
    <w:p w:rsidR="00F81F5E" w:rsidRDefault="00F81F5E" w:rsidP="00F81F5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</w:t>
      </w:r>
    </w:p>
    <w:p w:rsidR="00F81F5E" w:rsidRDefault="00F81F5E" w:rsidP="00F81F5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Е Ш И Л:</w:t>
      </w:r>
    </w:p>
    <w:p w:rsidR="00F81F5E" w:rsidRDefault="00F81F5E" w:rsidP="00F81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1F5E" w:rsidRDefault="00F81F5E" w:rsidP="00F81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Решение Сельской Думы СП «Деревня Нестеры» № 229 от 06.07.2020 года «Об утверждении Положения о комиссии по соблюдению требований законодательства о противодействии коррупции и урегулированию конфликта интересов лицами, замещающими муниципальные должности в МО СП «Деревня Нестеры» следующие изменения:</w:t>
      </w:r>
    </w:p>
    <w:p w:rsidR="00F81F5E" w:rsidRDefault="00F81F5E" w:rsidP="00F81F5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F5E" w:rsidRDefault="00F81F5E" w:rsidP="00F81F5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1.1. изменить </w:t>
      </w:r>
      <w:hyperlink r:id="rId4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состав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Комисси, утвержденный Приложением № 2 к Решению № 229 от06.07.2020 года:</w:t>
      </w:r>
    </w:p>
    <w:p w:rsidR="00F81F5E" w:rsidRDefault="00F81F5E" w:rsidP="00F81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Председатель комиссии: Пивченкова Елена Афанасьевна;</w:t>
      </w:r>
    </w:p>
    <w:p w:rsidR="00F81F5E" w:rsidRDefault="00F81F5E" w:rsidP="00F81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Заместитель председателя комиссии: Лёвкина Светлана Николаевна;</w:t>
      </w:r>
    </w:p>
    <w:p w:rsidR="00F81F5E" w:rsidRDefault="00F81F5E" w:rsidP="00F81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Секретарь комиссии: Гончарова Лидия Васильевна.</w:t>
      </w:r>
    </w:p>
    <w:p w:rsidR="00F81F5E" w:rsidRDefault="00F81F5E" w:rsidP="00F81F5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включить в состав Комиссии:</w:t>
      </w:r>
    </w:p>
    <w:p w:rsidR="00F81F5E" w:rsidRDefault="00F81F5E" w:rsidP="00F81F5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Варзанова Сергея Николаевича – председателя Схода граждан:  председателем комиссии;</w:t>
      </w:r>
    </w:p>
    <w:p w:rsidR="00F81F5E" w:rsidRDefault="00F81F5E" w:rsidP="00F81F5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81F5E" w:rsidRDefault="00F81F5E" w:rsidP="00F81F5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</w:t>
      </w: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исключить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 состава Комиссии  Пивченкову Елену Афанасьевну в связи с переездом в другую местность. </w:t>
      </w:r>
    </w:p>
    <w:p w:rsidR="00F81F5E" w:rsidRDefault="00F81F5E" w:rsidP="00F81F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81F5E" w:rsidRDefault="00F81F5E" w:rsidP="00F81F5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Настоящее Решение вступает в силу со дня его принятия.</w:t>
      </w:r>
    </w:p>
    <w:p w:rsidR="00F81F5E" w:rsidRDefault="00F81F5E" w:rsidP="00F81F5E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F5E" w:rsidRDefault="00F81F5E" w:rsidP="00F81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F5E" w:rsidRDefault="00F81F5E" w:rsidP="00F81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F5E" w:rsidRDefault="00F81F5E" w:rsidP="00F81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F5E" w:rsidRDefault="00F81F5E" w:rsidP="00F81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F5E" w:rsidRDefault="00F81F5E" w:rsidP="00F81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F5E" w:rsidRDefault="00F81F5E" w:rsidP="00F81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F5E" w:rsidRDefault="00F81F5E" w:rsidP="00F81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F5E" w:rsidRDefault="00F81F5E" w:rsidP="00F81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F81F5E" w:rsidRDefault="00F81F5E" w:rsidP="00F81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«Деревня Нестеры»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И.А. Керножицкая</w:t>
      </w:r>
    </w:p>
    <w:p w:rsidR="00F81F5E" w:rsidRDefault="00F81F5E" w:rsidP="00F81F5E">
      <w:pPr>
        <w:tabs>
          <w:tab w:val="left" w:pos="3300"/>
        </w:tabs>
        <w:spacing w:after="0" w:line="240" w:lineRule="auto"/>
        <w:rPr>
          <w:sz w:val="28"/>
          <w:szCs w:val="28"/>
        </w:rPr>
      </w:pPr>
    </w:p>
    <w:p w:rsidR="00F81F5E" w:rsidRDefault="00F81F5E" w:rsidP="00F81F5E">
      <w:pPr>
        <w:tabs>
          <w:tab w:val="left" w:pos="3300"/>
        </w:tabs>
        <w:spacing w:after="0" w:line="240" w:lineRule="auto"/>
        <w:rPr>
          <w:sz w:val="28"/>
          <w:szCs w:val="28"/>
        </w:rPr>
      </w:pPr>
    </w:p>
    <w:p w:rsidR="00F81F5E" w:rsidRDefault="00F81F5E" w:rsidP="00F81F5E">
      <w:pPr>
        <w:tabs>
          <w:tab w:val="left" w:pos="3300"/>
        </w:tabs>
        <w:spacing w:after="0" w:line="240" w:lineRule="auto"/>
        <w:rPr>
          <w:sz w:val="28"/>
          <w:szCs w:val="28"/>
        </w:rPr>
      </w:pPr>
    </w:p>
    <w:p w:rsidR="0038100B" w:rsidRDefault="0038100B"/>
    <w:sectPr w:rsidR="0038100B" w:rsidSect="00F81F5E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F81F5E"/>
    <w:rsid w:val="0038100B"/>
    <w:rsid w:val="00F81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1F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70B2E352A961DDB92F12991E5C7D08FF6C49033B68D23A98D8C0ABD1045D1193AC612F42AF53BY2W9I" TargetMode="External"/><Relationship Id="rId4" Type="http://schemas.openxmlformats.org/officeDocument/2006/relationships/hyperlink" Target="consultantplus://offline/ref=370B2E352A961DDB92F12991E5C7D08FF6C49033B68D23A98D8C0ABD1045D1193AC612F42AF53BY2W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Company>Grizli777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2024-12-27T12:48:00Z</dcterms:created>
  <dcterms:modified xsi:type="dcterms:W3CDTF">2024-12-27T12:48:00Z</dcterms:modified>
</cp:coreProperties>
</file>