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B26" w:rsidRPr="00527B26" w:rsidRDefault="00527B26" w:rsidP="00527B26">
      <w:pPr>
        <w:keepNext/>
        <w:keepLines/>
        <w:spacing w:after="0" w:line="259" w:lineRule="auto"/>
        <w:ind w:right="-2" w:firstLine="5954"/>
        <w:jc w:val="right"/>
        <w:outlineLvl w:val="0"/>
        <w:rPr>
          <w:rFonts w:ascii="Calibri" w:eastAsia="Calibri" w:hAnsi="Calibri" w:cs="Times New Roman"/>
          <w:b/>
          <w:i/>
          <w:sz w:val="18"/>
          <w:szCs w:val="18"/>
        </w:rPr>
      </w:pPr>
      <w:r w:rsidRPr="00527B26">
        <w:rPr>
          <w:rFonts w:ascii="Times New Roman" w:eastAsia="Times New Roman" w:hAnsi="Times New Roman" w:cs="Times New Roman"/>
          <w:i/>
          <w:color w:val="000000"/>
          <w:sz w:val="20"/>
          <w:szCs w:val="20"/>
          <w:lang w:eastAsia="ru-RU"/>
        </w:rPr>
        <w:t>Приложение № 16</w:t>
      </w:r>
    </w:p>
    <w:p w:rsidR="00527B26" w:rsidRPr="00527B26" w:rsidRDefault="00527B26" w:rsidP="00527B26">
      <w:pPr>
        <w:spacing w:after="31" w:line="259" w:lineRule="auto"/>
        <w:jc w:val="right"/>
        <w:rPr>
          <w:rFonts w:ascii="Times New Roman" w:eastAsia="Calibri" w:hAnsi="Times New Roman" w:cs="Times New Roman"/>
          <w:i/>
          <w:sz w:val="18"/>
          <w:szCs w:val="18"/>
        </w:rPr>
      </w:pPr>
      <w:r w:rsidRPr="00527B26">
        <w:rPr>
          <w:rFonts w:ascii="Times New Roman" w:eastAsia="Calibri" w:hAnsi="Times New Roman" w:cs="Times New Roman"/>
          <w:i/>
          <w:sz w:val="18"/>
          <w:szCs w:val="18"/>
        </w:rPr>
        <w:t>к Правилам предоставления Государственным фондом поддержки предпринимательства</w:t>
      </w:r>
    </w:p>
    <w:p w:rsidR="00527B26" w:rsidRPr="00527B26" w:rsidRDefault="00527B26" w:rsidP="00527B26">
      <w:pPr>
        <w:spacing w:after="31" w:line="259" w:lineRule="auto"/>
        <w:jc w:val="right"/>
        <w:rPr>
          <w:rFonts w:ascii="Times New Roman" w:eastAsia="Calibri" w:hAnsi="Times New Roman" w:cs="Times New Roman"/>
          <w:i/>
          <w:sz w:val="18"/>
          <w:szCs w:val="18"/>
        </w:rPr>
      </w:pPr>
      <w:r w:rsidRPr="00527B26">
        <w:rPr>
          <w:rFonts w:ascii="Times New Roman" w:eastAsia="Calibri" w:hAnsi="Times New Roman" w:cs="Times New Roman"/>
          <w:i/>
          <w:sz w:val="18"/>
          <w:szCs w:val="18"/>
        </w:rPr>
        <w:t>Калужской области (</w:t>
      </w:r>
      <w:proofErr w:type="spellStart"/>
      <w:r w:rsidRPr="00527B26">
        <w:rPr>
          <w:rFonts w:ascii="Times New Roman" w:eastAsia="Calibri" w:hAnsi="Times New Roman" w:cs="Times New Roman"/>
          <w:i/>
          <w:sz w:val="18"/>
          <w:szCs w:val="18"/>
        </w:rPr>
        <w:t>микрокредитной</w:t>
      </w:r>
      <w:proofErr w:type="spellEnd"/>
      <w:r w:rsidRPr="00527B26">
        <w:rPr>
          <w:rFonts w:ascii="Times New Roman" w:eastAsia="Calibri" w:hAnsi="Times New Roman" w:cs="Times New Roman"/>
          <w:i/>
          <w:sz w:val="18"/>
          <w:szCs w:val="18"/>
        </w:rPr>
        <w:t xml:space="preserve"> компанией) </w:t>
      </w:r>
      <w:proofErr w:type="spellStart"/>
      <w:r w:rsidRPr="00527B26">
        <w:rPr>
          <w:rFonts w:ascii="Times New Roman" w:eastAsia="Calibri" w:hAnsi="Times New Roman" w:cs="Times New Roman"/>
          <w:i/>
          <w:sz w:val="18"/>
          <w:szCs w:val="18"/>
        </w:rPr>
        <w:t>микрозаймов</w:t>
      </w:r>
      <w:proofErr w:type="spellEnd"/>
    </w:p>
    <w:p w:rsidR="00527B26" w:rsidRPr="00527B26" w:rsidRDefault="00527B26" w:rsidP="00527B26">
      <w:pPr>
        <w:spacing w:after="0" w:line="240" w:lineRule="auto"/>
        <w:ind w:left="4536"/>
        <w:jc w:val="both"/>
        <w:rPr>
          <w:rFonts w:ascii="Times New Roman" w:eastAsia="Calibri" w:hAnsi="Times New Roman" w:cs="Times New Roman"/>
          <w:b/>
          <w:i/>
          <w:sz w:val="20"/>
          <w:szCs w:val="20"/>
        </w:rPr>
      </w:pPr>
    </w:p>
    <w:p w:rsidR="00527B26" w:rsidRPr="00527B26" w:rsidRDefault="00527B26" w:rsidP="00527B26">
      <w:pPr>
        <w:spacing w:after="0" w:line="240" w:lineRule="auto"/>
        <w:ind w:left="4536"/>
        <w:jc w:val="both"/>
        <w:rPr>
          <w:rFonts w:ascii="Times New Roman" w:eastAsia="Calibri" w:hAnsi="Times New Roman" w:cs="Times New Roman"/>
          <w:bCs/>
          <w:i/>
          <w:sz w:val="20"/>
          <w:szCs w:val="20"/>
        </w:rPr>
      </w:pPr>
    </w:p>
    <w:p w:rsidR="00527B26" w:rsidRPr="00527B26" w:rsidRDefault="00527B26" w:rsidP="00527B26">
      <w:pPr>
        <w:spacing w:after="0" w:line="240" w:lineRule="auto"/>
        <w:jc w:val="center"/>
        <w:rPr>
          <w:rFonts w:ascii="Times New Roman" w:eastAsia="Calibri" w:hAnsi="Times New Roman" w:cs="Times New Roman"/>
          <w:b/>
          <w:sz w:val="20"/>
          <w:szCs w:val="20"/>
        </w:rPr>
      </w:pPr>
      <w:r w:rsidRPr="00527B26">
        <w:rPr>
          <w:rFonts w:ascii="Times New Roman" w:eastAsia="Calibri" w:hAnsi="Times New Roman" w:cs="Times New Roman"/>
          <w:b/>
          <w:sz w:val="20"/>
          <w:szCs w:val="20"/>
        </w:rPr>
        <w:t>А Н К Е Т А</w:t>
      </w:r>
    </w:p>
    <w:p w:rsidR="00527B26" w:rsidRPr="00527B26" w:rsidRDefault="00527B26" w:rsidP="00527B26">
      <w:pPr>
        <w:spacing w:after="0" w:line="240" w:lineRule="auto"/>
        <w:jc w:val="center"/>
        <w:rPr>
          <w:rFonts w:ascii="Times New Roman" w:eastAsia="Calibri" w:hAnsi="Times New Roman" w:cs="Times New Roman"/>
          <w:b/>
          <w:caps/>
          <w:sz w:val="20"/>
          <w:szCs w:val="20"/>
        </w:rPr>
      </w:pPr>
      <w:r w:rsidRPr="00527B26">
        <w:rPr>
          <w:rFonts w:ascii="Times New Roman" w:eastAsia="Calibri" w:hAnsi="Times New Roman" w:cs="Times New Roman"/>
          <w:b/>
          <w:caps/>
          <w:sz w:val="20"/>
          <w:szCs w:val="20"/>
        </w:rPr>
        <w:t>ПОРУЧИТЕЛЯ/залогодатея юридического лица</w:t>
      </w:r>
    </w:p>
    <w:p w:rsidR="00527B26" w:rsidRPr="00527B26" w:rsidRDefault="00527B26" w:rsidP="00527B26">
      <w:pPr>
        <w:spacing w:after="0" w:line="240" w:lineRule="auto"/>
        <w:jc w:val="center"/>
        <w:rPr>
          <w:rFonts w:ascii="Times New Roman" w:eastAsia="Calibri" w:hAnsi="Times New Roman" w:cs="Times New Roman"/>
          <w:b/>
          <w:sz w:val="20"/>
          <w:szCs w:val="20"/>
        </w:rPr>
      </w:pPr>
      <w:r w:rsidRPr="00527B26">
        <w:rPr>
          <w:rFonts w:ascii="Times New Roman" w:eastAsia="Calibri" w:hAnsi="Times New Roman" w:cs="Times New Roman"/>
          <w:b/>
          <w:sz w:val="20"/>
          <w:szCs w:val="20"/>
        </w:rPr>
        <w:t>(нужное подчеркнуть)</w:t>
      </w:r>
    </w:p>
    <w:p w:rsidR="00527B26" w:rsidRPr="00527B26" w:rsidRDefault="00527B26" w:rsidP="00527B26">
      <w:pPr>
        <w:spacing w:after="0" w:line="240" w:lineRule="auto"/>
        <w:ind w:left="360"/>
        <w:jc w:val="center"/>
        <w:rPr>
          <w:rFonts w:ascii="Times New Roman" w:eastAsia="Calibri" w:hAnsi="Times New Roman" w:cs="Times New Roman"/>
          <w:b/>
          <w:i/>
          <w:sz w:val="20"/>
          <w:szCs w:val="20"/>
          <w:u w:val="single"/>
        </w:rPr>
      </w:pPr>
      <w:bookmarkStart w:id="0" w:name="_GoBack"/>
      <w:bookmarkEnd w:id="0"/>
      <w:r w:rsidRPr="00527B26">
        <w:rPr>
          <w:rFonts w:ascii="Times New Roman" w:eastAsia="Calibri" w:hAnsi="Times New Roman" w:cs="Times New Roman"/>
          <w:b/>
          <w:i/>
          <w:sz w:val="20"/>
          <w:szCs w:val="20"/>
          <w:u w:val="single"/>
        </w:rPr>
        <w:t>Общие сведения о поручителе/залогодателе</w:t>
      </w:r>
    </w:p>
    <w:p w:rsidR="00527B26" w:rsidRPr="00527B26" w:rsidRDefault="00527B26" w:rsidP="00527B26">
      <w:pPr>
        <w:spacing w:after="0" w:line="240" w:lineRule="auto"/>
        <w:ind w:left="360"/>
        <w:jc w:val="both"/>
        <w:rPr>
          <w:rFonts w:ascii="Times New Roman" w:eastAsia="Calibri" w:hAnsi="Times New Roman" w:cs="Times New Roman"/>
          <w:b/>
          <w:i/>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Полное наименование 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Сокращенное наименование 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 xml:space="preserve">Дата регистрации юридического лица «___» ________________  ________ </w:t>
      </w:r>
      <w:proofErr w:type="gramStart"/>
      <w:r w:rsidRPr="00527B26">
        <w:rPr>
          <w:rFonts w:ascii="Times New Roman" w:eastAsia="Calibri" w:hAnsi="Times New Roman" w:cs="Times New Roman"/>
          <w:sz w:val="20"/>
          <w:szCs w:val="20"/>
        </w:rPr>
        <w:t>г</w:t>
      </w:r>
      <w:proofErr w:type="gramEnd"/>
      <w:r w:rsidRPr="00527B26">
        <w:rPr>
          <w:rFonts w:ascii="Times New Roman" w:eastAsia="Calibri" w:hAnsi="Times New Roman" w:cs="Times New Roman"/>
          <w:sz w:val="20"/>
          <w:szCs w:val="20"/>
        </w:rPr>
        <w:t>.</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Наименование регистрирующего органа 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ОГРН 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Дата присвоения ОГРН 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ИНН 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Адрес местонахождения (регистрации): 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Адрес фактического нахождения (в случае отличия от адреса регистрации/нахождению по нескольким адресам): 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Руководитель (ФИО, должность) 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Контактный телефон: _______________________</w:t>
      </w:r>
      <w:r w:rsidRPr="00527B26">
        <w:rPr>
          <w:rFonts w:ascii="Times New Roman" w:eastAsia="Calibri" w:hAnsi="Times New Roman" w:cs="Times New Roman"/>
          <w:sz w:val="20"/>
          <w:szCs w:val="20"/>
          <w:lang w:val="en-US"/>
        </w:rPr>
        <w:t>E</w:t>
      </w:r>
      <w:r w:rsidRPr="00527B26">
        <w:rPr>
          <w:rFonts w:ascii="Times New Roman" w:eastAsia="Calibri" w:hAnsi="Times New Roman" w:cs="Times New Roman"/>
          <w:sz w:val="20"/>
          <w:szCs w:val="20"/>
        </w:rPr>
        <w:t>-</w:t>
      </w:r>
      <w:r w:rsidRPr="00527B26">
        <w:rPr>
          <w:rFonts w:ascii="Times New Roman" w:eastAsia="Calibri" w:hAnsi="Times New Roman" w:cs="Times New Roman"/>
          <w:sz w:val="20"/>
          <w:szCs w:val="20"/>
          <w:lang w:val="en-US"/>
        </w:rPr>
        <w:t>mail</w:t>
      </w:r>
      <w:r w:rsidRPr="00527B26">
        <w:rPr>
          <w:rFonts w:ascii="Times New Roman" w:eastAsia="Calibri" w:hAnsi="Times New Roman" w:cs="Times New Roman"/>
          <w:sz w:val="20"/>
          <w:szCs w:val="20"/>
        </w:rPr>
        <w:t>:___________________________________________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Главный бухгалтер (ФИО) 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Контактный телефон: _______________________</w:t>
      </w:r>
      <w:r w:rsidRPr="00527B26">
        <w:rPr>
          <w:rFonts w:ascii="Times New Roman" w:eastAsia="Calibri" w:hAnsi="Times New Roman" w:cs="Times New Roman"/>
          <w:sz w:val="20"/>
          <w:szCs w:val="20"/>
          <w:lang w:val="en-US"/>
        </w:rPr>
        <w:t>E</w:t>
      </w:r>
      <w:r w:rsidRPr="00527B26">
        <w:rPr>
          <w:rFonts w:ascii="Times New Roman" w:eastAsia="Calibri" w:hAnsi="Times New Roman" w:cs="Times New Roman"/>
          <w:sz w:val="20"/>
          <w:szCs w:val="20"/>
        </w:rPr>
        <w:t>-</w:t>
      </w:r>
      <w:r w:rsidRPr="00527B26">
        <w:rPr>
          <w:rFonts w:ascii="Times New Roman" w:eastAsia="Calibri" w:hAnsi="Times New Roman" w:cs="Times New Roman"/>
          <w:sz w:val="20"/>
          <w:szCs w:val="20"/>
          <w:lang w:val="en-US"/>
        </w:rPr>
        <w:t>mail</w:t>
      </w:r>
      <w:r w:rsidRPr="00527B26">
        <w:rPr>
          <w:rFonts w:ascii="Times New Roman" w:eastAsia="Calibri" w:hAnsi="Times New Roman" w:cs="Times New Roman"/>
          <w:sz w:val="20"/>
          <w:szCs w:val="20"/>
        </w:rPr>
        <w:t>:___________________________________________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Собственники предприятия (учредители/участники)</w:t>
      </w:r>
    </w:p>
    <w:p w:rsidR="00527B26" w:rsidRPr="00527B26" w:rsidRDefault="00527B26" w:rsidP="00527B26">
      <w:pPr>
        <w:spacing w:after="0" w:line="240" w:lineRule="auto"/>
        <w:jc w:val="both"/>
        <w:rPr>
          <w:rFonts w:ascii="Times New Roman" w:eastAsia="Calibri"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3"/>
        <w:gridCol w:w="3559"/>
        <w:gridCol w:w="3560"/>
      </w:tblGrid>
      <w:tr w:rsidR="00527B26" w:rsidRPr="00527B26" w:rsidTr="006220DE">
        <w:tc>
          <w:tcPr>
            <w:tcW w:w="10704" w:type="dxa"/>
            <w:gridSpan w:val="3"/>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Физические лица</w:t>
            </w: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ФИО физического лица</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ИНН</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Доля в уставном капитале</w:t>
            </w:r>
            <w:proofErr w:type="gramStart"/>
            <w:r w:rsidRPr="00527B26">
              <w:rPr>
                <w:rFonts w:ascii="Times New Roman" w:eastAsia="Calibri" w:hAnsi="Times New Roman" w:cs="Times New Roman"/>
                <w:sz w:val="20"/>
                <w:szCs w:val="20"/>
              </w:rPr>
              <w:t xml:space="preserve"> (%)</w:t>
            </w:r>
            <w:proofErr w:type="gramEnd"/>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r>
      <w:tr w:rsidR="00527B26" w:rsidRPr="00527B26" w:rsidTr="006220DE">
        <w:tc>
          <w:tcPr>
            <w:tcW w:w="10704" w:type="dxa"/>
            <w:gridSpan w:val="3"/>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Юридические лица</w:t>
            </w: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Наименование юридического лица с указанием организационно-правовой формы</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ИНН</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Доля в уставном капитале</w:t>
            </w:r>
            <w:proofErr w:type="gramStart"/>
            <w:r w:rsidRPr="00527B26">
              <w:rPr>
                <w:rFonts w:ascii="Times New Roman" w:eastAsia="Calibri" w:hAnsi="Times New Roman" w:cs="Times New Roman"/>
                <w:sz w:val="20"/>
                <w:szCs w:val="20"/>
              </w:rPr>
              <w:t xml:space="preserve"> (%)</w:t>
            </w:r>
            <w:proofErr w:type="gramEnd"/>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r>
    </w:tbl>
    <w:p w:rsidR="00527B26" w:rsidRPr="00527B26" w:rsidRDefault="00527B26" w:rsidP="00527B26">
      <w:pPr>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proofErr w:type="spellStart"/>
      <w:r w:rsidRPr="00527B26">
        <w:rPr>
          <w:rFonts w:ascii="Times New Roman" w:eastAsia="Calibri" w:hAnsi="Times New Roman" w:cs="Times New Roman"/>
          <w:b/>
          <w:sz w:val="20"/>
          <w:szCs w:val="20"/>
        </w:rPr>
        <w:t>Бенефициарный</w:t>
      </w:r>
      <w:proofErr w:type="spellEnd"/>
      <w:r w:rsidRPr="00527B26">
        <w:rPr>
          <w:rFonts w:ascii="Times New Roman" w:eastAsia="Calibri" w:hAnsi="Times New Roman" w:cs="Times New Roman"/>
          <w:b/>
          <w:sz w:val="20"/>
          <w:szCs w:val="20"/>
        </w:rPr>
        <w:t xml:space="preserve"> владелец (</w:t>
      </w:r>
      <w:r w:rsidRPr="00527B26">
        <w:rPr>
          <w:rFonts w:ascii="Times New Roman" w:eastAsia="Calibri" w:hAnsi="Times New Roman" w:cs="Times New Roman"/>
          <w:sz w:val="20"/>
          <w:szCs w:val="20"/>
        </w:rPr>
        <w:t xml:space="preserve">физическое лицо, </w:t>
      </w:r>
      <w:proofErr w:type="gramStart"/>
      <w:r w:rsidRPr="00527B26">
        <w:rPr>
          <w:rFonts w:ascii="Times New Roman" w:eastAsia="Calibri" w:hAnsi="Times New Roman" w:cs="Times New Roman"/>
          <w:sz w:val="20"/>
          <w:szCs w:val="20"/>
        </w:rPr>
        <w:t>которое</w:t>
      </w:r>
      <w:proofErr w:type="gramEnd"/>
      <w:r w:rsidRPr="00527B26">
        <w:rPr>
          <w:rFonts w:ascii="Times New Roman" w:eastAsia="Calibri" w:hAnsi="Times New Roman" w:cs="Times New Roman"/>
          <w:sz w:val="20"/>
          <w:szCs w:val="20"/>
        </w:rPr>
        <w:t xml:space="preserve"> в конечном счёте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bCs/>
          <w:color w:val="000000"/>
          <w:sz w:val="20"/>
          <w:szCs w:val="20"/>
        </w:rPr>
      </w:pPr>
      <w:r w:rsidRPr="00527B26">
        <w:rPr>
          <w:rFonts w:ascii="Times New Roman" w:eastAsia="Calibri" w:hAnsi="Times New Roman" w:cs="Times New Roman"/>
          <w:sz w:val="20"/>
          <w:szCs w:val="20"/>
        </w:rPr>
        <w:t>Совершает ли организация операции (сделки) по государственным или муниципальным контрактам на поставку товаров, выполнение работ, оказание услуг, либо по гражданск</w:t>
      </w:r>
      <w:proofErr w:type="gramStart"/>
      <w:r w:rsidRPr="00527B26">
        <w:rPr>
          <w:rFonts w:ascii="Times New Roman" w:eastAsia="Calibri" w:hAnsi="Times New Roman" w:cs="Times New Roman"/>
          <w:sz w:val="20"/>
          <w:szCs w:val="20"/>
        </w:rPr>
        <w:t>о-</w:t>
      </w:r>
      <w:proofErr w:type="gramEnd"/>
      <w:r w:rsidRPr="00527B26">
        <w:rPr>
          <w:rFonts w:ascii="Times New Roman" w:eastAsia="Calibri" w:hAnsi="Times New Roman" w:cs="Times New Roman"/>
          <w:sz w:val="20"/>
          <w:szCs w:val="20"/>
        </w:rPr>
        <w:t xml:space="preserve"> правовым договорам с бюджетными учреждениями на поставку товаров, выполнение работ, оказание услуг (если сумма такого контракта составляет или превышает 6 000 000 руб.) </w:t>
      </w:r>
      <w:r w:rsidRPr="00527B26">
        <w:rPr>
          <w:rFonts w:ascii="Times New Roman" w:eastAsia="Calibri" w:hAnsi="Times New Roman" w:cs="Times New Roman"/>
          <w:bCs/>
          <w:color w:val="000000"/>
          <w:sz w:val="20"/>
          <w:szCs w:val="20"/>
        </w:rPr>
        <w:t>__________________________________</w:t>
      </w:r>
    </w:p>
    <w:p w:rsidR="00527B26" w:rsidRPr="00527B26" w:rsidRDefault="00527B26" w:rsidP="00527B26">
      <w:pPr>
        <w:jc w:val="both"/>
        <w:rPr>
          <w:rFonts w:ascii="Times New Roman" w:eastAsia="Calibri" w:hAnsi="Times New Roman" w:cs="Times New Roman"/>
          <w:sz w:val="20"/>
          <w:szCs w:val="20"/>
          <w:u w:val="single"/>
        </w:rPr>
      </w:pPr>
      <w:r w:rsidRPr="00527B26">
        <w:rPr>
          <w:rFonts w:ascii="Times New Roman" w:eastAsia="Calibri" w:hAnsi="Times New Roman" w:cs="Times New Roman"/>
          <w:bCs/>
          <w:color w:val="000000"/>
          <w:sz w:val="20"/>
          <w:szCs w:val="20"/>
        </w:rPr>
        <w:t xml:space="preserve">___________________________________________________________________________________________ </w:t>
      </w:r>
    </w:p>
    <w:p w:rsidR="00527B26" w:rsidRPr="00527B26" w:rsidRDefault="00527B26" w:rsidP="00527B26">
      <w:pPr>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кратко описать суть выполняемых контрактов</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bCs/>
          <w:color w:val="000000"/>
          <w:sz w:val="20"/>
          <w:szCs w:val="20"/>
        </w:rPr>
        <w:t>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Является ли организация, выгодоприобретатель или учредитель участником федеральных, региональных либо муниципальных целевых программ или национальных проектов</w:t>
      </w:r>
    </w:p>
    <w:p w:rsidR="00527B26" w:rsidRPr="00527B26" w:rsidRDefault="00527B26" w:rsidP="00527B26">
      <w:pPr>
        <w:keepNext/>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bCs/>
          <w:color w:val="000000"/>
          <w:sz w:val="20"/>
          <w:szCs w:val="20"/>
        </w:rPr>
        <w:t>___________________________________________________________________________________________</w:t>
      </w:r>
    </w:p>
    <w:p w:rsidR="00527B26" w:rsidRPr="00527B26" w:rsidRDefault="00527B26" w:rsidP="00527B26">
      <w:pPr>
        <w:keepNext/>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кратко описать суть программ, в которых участвуете</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bCs/>
          <w:color w:val="000000"/>
          <w:sz w:val="20"/>
          <w:szCs w:val="20"/>
        </w:rPr>
        <w:t xml:space="preserve">___________________________________________________________________________________________ </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lastRenderedPageBreak/>
        <w:t xml:space="preserve">Является ли организация,  учредитель, </w:t>
      </w:r>
      <w:proofErr w:type="spellStart"/>
      <w:r w:rsidRPr="00527B26">
        <w:rPr>
          <w:rFonts w:ascii="Times New Roman" w:eastAsia="Calibri" w:hAnsi="Times New Roman" w:cs="Times New Roman"/>
          <w:sz w:val="20"/>
          <w:szCs w:val="20"/>
        </w:rPr>
        <w:t>бенефициарный</w:t>
      </w:r>
      <w:proofErr w:type="spellEnd"/>
      <w:r w:rsidRPr="00527B26">
        <w:rPr>
          <w:rFonts w:ascii="Times New Roman" w:eastAsia="Calibri" w:hAnsi="Times New Roman" w:cs="Times New Roman"/>
          <w:sz w:val="20"/>
          <w:szCs w:val="20"/>
        </w:rPr>
        <w:t xml:space="preserve"> владелец или выгодоприобретатель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bCs/>
          <w:color w:val="000000"/>
          <w:sz w:val="20"/>
          <w:szCs w:val="20"/>
        </w:rPr>
        <w:t xml:space="preserve">___________________________________________________________________________________________ </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 xml:space="preserve">кратко описать виды получаемой поддержки </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bCs/>
          <w:color w:val="000000"/>
          <w:sz w:val="20"/>
          <w:szCs w:val="20"/>
        </w:rPr>
        <w:t xml:space="preserve">___________________________________________________________________________________________ </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Действует ли организация (ИП/ГКФХ) в интересах (к выгоде) иностранного публичного должностного лица</w:t>
      </w:r>
      <w:r w:rsidRPr="00527B26">
        <w:rPr>
          <w:rFonts w:ascii="Times New Roman" w:eastAsia="Calibri" w:hAnsi="Times New Roman" w:cs="Times New Roman"/>
          <w:bCs/>
          <w:color w:val="000000"/>
          <w:sz w:val="20"/>
          <w:szCs w:val="20"/>
        </w:rPr>
        <w:t xml:space="preserve"> ___________________________________________________________________________________________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 xml:space="preserve">Действует ли организация   в интересах (к выгоде) должностных лиц публичных международных организаций </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___________________________________________________________________________________________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rPr>
      </w:pPr>
      <w:proofErr w:type="gramStart"/>
      <w:r w:rsidRPr="00527B26">
        <w:rPr>
          <w:rFonts w:ascii="Times New Roman" w:eastAsia="Calibri" w:hAnsi="Times New Roman" w:cs="Times New Roman"/>
          <w:sz w:val="20"/>
          <w:szCs w:val="20"/>
        </w:rPr>
        <w:t>Действует ли организация в интересах (к выгоде)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w:t>
      </w:r>
      <w:proofErr w:type="gramEnd"/>
      <w:r w:rsidRPr="00527B26">
        <w:rPr>
          <w:rFonts w:ascii="Times New Roman" w:eastAsia="Calibri" w:hAnsi="Times New Roman" w:cs="Times New Roman"/>
          <w:sz w:val="20"/>
          <w:szCs w:val="20"/>
        </w:rPr>
        <w:t xml:space="preserve"> в перечни должностей, определяемые Президентом Российской Федерации </w:t>
      </w:r>
    </w:p>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___________________________________________________________________________________________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 xml:space="preserve">Осуществляет ли организация, расчеты по операциям (сделке) с использованием </w:t>
      </w:r>
      <w:proofErr w:type="gramStart"/>
      <w:r w:rsidRPr="00527B26">
        <w:rPr>
          <w:rFonts w:ascii="Times New Roman" w:eastAsia="Calibri" w:hAnsi="Times New Roman" w:cs="Times New Roman"/>
          <w:sz w:val="20"/>
          <w:szCs w:val="20"/>
        </w:rPr>
        <w:t>интернет-технологий</w:t>
      </w:r>
      <w:proofErr w:type="gramEnd"/>
      <w:r w:rsidRPr="00527B26">
        <w:rPr>
          <w:rFonts w:ascii="Times New Roman" w:eastAsia="Calibri" w:hAnsi="Times New Roman" w:cs="Times New Roman"/>
          <w:sz w:val="20"/>
          <w:szCs w:val="20"/>
        </w:rPr>
        <w:t>, электронных платежных систем, альтернативных систем денежных переводов или иных систем удаленного доступа, либо иным способом без непосредственного контакта (за исключением внесения разовых платежей через платежный терминал на сумму менее 15 000 рублей либо эквивалента этой суммы в иностранной валюте)?_______________________________________________________________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___________________________________________________________________________________________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Источники крупных финансовых вливаний в бизнес за последние три года:</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___________________________________________________________________________________________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___________________________________________________________________________________________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___________________________________________________________________________________________</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b/>
          <w:i/>
          <w:sz w:val="20"/>
          <w:szCs w:val="20"/>
        </w:rPr>
      </w:pPr>
      <w:r w:rsidRPr="00527B26">
        <w:rPr>
          <w:rFonts w:ascii="Times New Roman" w:eastAsia="Calibri" w:hAnsi="Times New Roman" w:cs="Times New Roman"/>
          <w:b/>
          <w:i/>
          <w:sz w:val="20"/>
          <w:szCs w:val="20"/>
        </w:rPr>
        <w:t>Описание основной деятельности</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2091"/>
        <w:gridCol w:w="2091"/>
        <w:gridCol w:w="2091"/>
        <w:gridCol w:w="2092"/>
      </w:tblGrid>
      <w:tr w:rsidR="00527B26" w:rsidRPr="00527B26" w:rsidTr="006220DE">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r w:rsidRPr="00527B26">
              <w:rPr>
                <w:rFonts w:ascii="Times New Roman" w:eastAsia="Calibri" w:hAnsi="Times New Roman" w:cs="Times New Roman"/>
                <w:sz w:val="20"/>
                <w:szCs w:val="20"/>
              </w:rPr>
              <w:t>Основные виды деятельности</w:t>
            </w:r>
          </w:p>
        </w:tc>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r w:rsidRPr="00527B26">
              <w:rPr>
                <w:rFonts w:ascii="Times New Roman" w:eastAsia="Calibri" w:hAnsi="Times New Roman" w:cs="Times New Roman"/>
                <w:sz w:val="20"/>
                <w:szCs w:val="20"/>
              </w:rPr>
              <w:t>Продукция, производимая ЮЛ</w:t>
            </w:r>
          </w:p>
        </w:tc>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r w:rsidRPr="00527B26">
              <w:rPr>
                <w:rFonts w:ascii="Times New Roman" w:eastAsia="Calibri" w:hAnsi="Times New Roman" w:cs="Times New Roman"/>
                <w:sz w:val="20"/>
                <w:szCs w:val="20"/>
              </w:rPr>
              <w:t>Продолжительность сезона (если есть)</w:t>
            </w:r>
          </w:p>
        </w:tc>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r w:rsidRPr="00527B26">
              <w:rPr>
                <w:rFonts w:ascii="Times New Roman" w:eastAsia="Calibri" w:hAnsi="Times New Roman" w:cs="Times New Roman"/>
                <w:sz w:val="20"/>
                <w:szCs w:val="20"/>
              </w:rPr>
              <w:t>Выручка за предыдущий отчетный год</w:t>
            </w:r>
          </w:p>
        </w:tc>
        <w:tc>
          <w:tcPr>
            <w:tcW w:w="2092"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Финансовый результат деятельности за предыдущий отчетный год</w:t>
            </w:r>
          </w:p>
        </w:tc>
      </w:tr>
      <w:tr w:rsidR="00527B26" w:rsidRPr="00527B26" w:rsidTr="006220DE">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2091"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2092"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r>
    </w:tbl>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Среднесписочная численность работников за предыдущий отчетный год ______________________ чел</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b/>
          <w:i/>
          <w:sz w:val="20"/>
          <w:szCs w:val="20"/>
        </w:rPr>
      </w:pPr>
    </w:p>
    <w:p w:rsidR="00527B26" w:rsidRPr="00527B26" w:rsidRDefault="00527B26" w:rsidP="00527B26">
      <w:pPr>
        <w:spacing w:after="0" w:line="240" w:lineRule="auto"/>
        <w:jc w:val="both"/>
        <w:rPr>
          <w:rFonts w:ascii="Times New Roman" w:eastAsia="Calibri" w:hAnsi="Times New Roman" w:cs="Times New Roman"/>
          <w:b/>
          <w:i/>
          <w:sz w:val="20"/>
          <w:szCs w:val="20"/>
        </w:rPr>
      </w:pPr>
      <w:r w:rsidRPr="00527B26">
        <w:rPr>
          <w:rFonts w:ascii="Times New Roman" w:eastAsia="Calibri" w:hAnsi="Times New Roman" w:cs="Times New Roman"/>
          <w:b/>
          <w:i/>
          <w:sz w:val="20"/>
          <w:szCs w:val="20"/>
        </w:rPr>
        <w:t xml:space="preserve">Сведения </w:t>
      </w:r>
      <w:proofErr w:type="gramStart"/>
      <w:r w:rsidRPr="00527B26">
        <w:rPr>
          <w:rFonts w:ascii="Times New Roman" w:eastAsia="Calibri" w:hAnsi="Times New Roman" w:cs="Times New Roman"/>
          <w:b/>
          <w:i/>
          <w:sz w:val="20"/>
          <w:szCs w:val="20"/>
        </w:rPr>
        <w:t>о</w:t>
      </w:r>
      <w:proofErr w:type="gramEnd"/>
      <w:r w:rsidRPr="00527B26">
        <w:rPr>
          <w:rFonts w:ascii="Times New Roman" w:eastAsia="Calibri" w:hAnsi="Times New Roman" w:cs="Times New Roman"/>
          <w:b/>
          <w:i/>
          <w:sz w:val="20"/>
          <w:szCs w:val="20"/>
        </w:rPr>
        <w:t xml:space="preserve"> имеющейся долговой нагрузке поручителя/залогодателя:</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1229"/>
        <w:gridCol w:w="975"/>
        <w:gridCol w:w="1143"/>
        <w:gridCol w:w="1400"/>
        <w:gridCol w:w="1510"/>
        <w:gridCol w:w="1909"/>
      </w:tblGrid>
      <w:tr w:rsidR="00527B26" w:rsidRPr="00527B26" w:rsidTr="006220DE">
        <w:tc>
          <w:tcPr>
            <w:tcW w:w="251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Кредитор (кредитная организация  и его местонахождение)</w:t>
            </w:r>
          </w:p>
        </w:tc>
        <w:tc>
          <w:tcPr>
            <w:tcW w:w="1276"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Сумма кредита</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(займа)</w:t>
            </w:r>
          </w:p>
        </w:tc>
        <w:tc>
          <w:tcPr>
            <w:tcW w:w="993"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Дата выдачи</w:t>
            </w:r>
          </w:p>
        </w:tc>
        <w:tc>
          <w:tcPr>
            <w:tcW w:w="992"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Дата погашения</w:t>
            </w:r>
          </w:p>
        </w:tc>
        <w:tc>
          <w:tcPr>
            <w:tcW w:w="1417" w:type="dxa"/>
            <w:shd w:val="clear" w:color="auto" w:fill="auto"/>
          </w:tcPr>
          <w:p w:rsidR="00527B26" w:rsidRPr="00527B26" w:rsidRDefault="00527B26" w:rsidP="00527B26">
            <w:pPr>
              <w:spacing w:after="0" w:line="240" w:lineRule="auto"/>
              <w:ind w:left="-108"/>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Кол-во</w:t>
            </w:r>
          </w:p>
          <w:p w:rsidR="00527B26" w:rsidRPr="00527B26" w:rsidRDefault="00527B26" w:rsidP="00527B26">
            <w:pPr>
              <w:tabs>
                <w:tab w:val="left" w:pos="175"/>
              </w:tabs>
              <w:spacing w:after="0" w:line="240" w:lineRule="auto"/>
              <w:ind w:left="-44"/>
              <w:jc w:val="both"/>
              <w:rPr>
                <w:rFonts w:ascii="Times New Roman" w:eastAsia="Calibri" w:hAnsi="Times New Roman" w:cs="Times New Roman"/>
                <w:sz w:val="20"/>
                <w:szCs w:val="20"/>
                <w:u w:val="single"/>
              </w:rPr>
            </w:pPr>
            <w:r w:rsidRPr="00527B26">
              <w:rPr>
                <w:rFonts w:ascii="Times New Roman" w:eastAsia="Calibri" w:hAnsi="Times New Roman" w:cs="Times New Roman"/>
                <w:sz w:val="20"/>
                <w:szCs w:val="20"/>
              </w:rPr>
              <w:t>пролонгаций и причина пролонгации</w:t>
            </w:r>
          </w:p>
        </w:tc>
        <w:tc>
          <w:tcPr>
            <w:tcW w:w="1417"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Остаток задолженности</w:t>
            </w:r>
          </w:p>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на ___.___.20___ г.</w:t>
            </w:r>
          </w:p>
        </w:tc>
        <w:tc>
          <w:tcPr>
            <w:tcW w:w="1985"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Заложенное имущество (обеспечение кредита)</w:t>
            </w:r>
          </w:p>
        </w:tc>
      </w:tr>
      <w:tr w:rsidR="00527B26" w:rsidRPr="00527B26" w:rsidTr="006220DE">
        <w:tc>
          <w:tcPr>
            <w:tcW w:w="251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276"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993"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992"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417"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417"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985"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r>
      <w:tr w:rsidR="00527B26" w:rsidRPr="00527B26" w:rsidTr="006220DE">
        <w:tc>
          <w:tcPr>
            <w:tcW w:w="251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276"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993"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992"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417"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417"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1985"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r>
    </w:tbl>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keepNext/>
        <w:spacing w:after="0" w:line="240" w:lineRule="auto"/>
        <w:jc w:val="both"/>
        <w:rPr>
          <w:rFonts w:ascii="Times New Roman" w:eastAsia="Calibri" w:hAnsi="Times New Roman" w:cs="Times New Roman"/>
          <w:b/>
          <w:i/>
          <w:sz w:val="20"/>
          <w:szCs w:val="20"/>
        </w:rPr>
      </w:pPr>
      <w:r w:rsidRPr="00527B26">
        <w:rPr>
          <w:rFonts w:ascii="Times New Roman" w:eastAsia="Calibri" w:hAnsi="Times New Roman" w:cs="Times New Roman"/>
          <w:b/>
          <w:i/>
          <w:sz w:val="20"/>
          <w:szCs w:val="20"/>
        </w:rPr>
        <w:t>Сведения об обязательствах по предоставленным поручительствам:</w:t>
      </w:r>
    </w:p>
    <w:p w:rsidR="00527B26" w:rsidRPr="00527B26" w:rsidRDefault="00527B26" w:rsidP="00527B26">
      <w:pPr>
        <w:keepNext/>
        <w:spacing w:after="0" w:line="240" w:lineRule="auto"/>
        <w:jc w:val="both"/>
        <w:rPr>
          <w:rFonts w:ascii="Times New Roman" w:eastAsia="Calibri"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1962"/>
        <w:gridCol w:w="1692"/>
        <w:gridCol w:w="1639"/>
        <w:gridCol w:w="1703"/>
        <w:gridCol w:w="1302"/>
      </w:tblGrid>
      <w:tr w:rsidR="00527B26" w:rsidRPr="00527B26" w:rsidTr="006220DE">
        <w:tc>
          <w:tcPr>
            <w:tcW w:w="1981" w:type="dxa"/>
            <w:shd w:val="clear" w:color="auto" w:fill="auto"/>
          </w:tcPr>
          <w:p w:rsidR="00527B26" w:rsidRPr="00527B26" w:rsidRDefault="00527B26" w:rsidP="00527B26">
            <w:pPr>
              <w:keepNext/>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За кого дано поручительство</w:t>
            </w:r>
          </w:p>
        </w:tc>
        <w:tc>
          <w:tcPr>
            <w:tcW w:w="1962" w:type="dxa"/>
            <w:shd w:val="clear" w:color="auto" w:fill="auto"/>
          </w:tcPr>
          <w:p w:rsidR="00527B26" w:rsidRPr="00527B26" w:rsidRDefault="00527B26" w:rsidP="00527B26">
            <w:pPr>
              <w:keepNext/>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Кому дано поручительство</w:t>
            </w:r>
          </w:p>
        </w:tc>
        <w:tc>
          <w:tcPr>
            <w:tcW w:w="1692" w:type="dxa"/>
            <w:shd w:val="clear" w:color="auto" w:fill="auto"/>
          </w:tcPr>
          <w:p w:rsidR="00527B26" w:rsidRPr="00527B26" w:rsidRDefault="00527B26" w:rsidP="00527B26">
            <w:pPr>
              <w:keepNext/>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Сумма поручительства</w:t>
            </w:r>
          </w:p>
        </w:tc>
        <w:tc>
          <w:tcPr>
            <w:tcW w:w="1639" w:type="dxa"/>
          </w:tcPr>
          <w:p w:rsidR="00527B26" w:rsidRPr="00527B26" w:rsidRDefault="00527B26" w:rsidP="00527B26">
            <w:pPr>
              <w:keepNext/>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Остаток задолженности по обязательству</w:t>
            </w:r>
          </w:p>
        </w:tc>
        <w:tc>
          <w:tcPr>
            <w:tcW w:w="1703" w:type="dxa"/>
            <w:shd w:val="clear" w:color="auto" w:fill="auto"/>
          </w:tcPr>
          <w:p w:rsidR="00527B26" w:rsidRPr="00527B26" w:rsidRDefault="00527B26" w:rsidP="00527B26">
            <w:pPr>
              <w:keepNext/>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Дата предоставления</w:t>
            </w:r>
          </w:p>
        </w:tc>
        <w:tc>
          <w:tcPr>
            <w:tcW w:w="1302" w:type="dxa"/>
          </w:tcPr>
          <w:p w:rsidR="00527B26" w:rsidRPr="00527B26" w:rsidRDefault="00527B26" w:rsidP="00527B26">
            <w:pPr>
              <w:keepNext/>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Дата окончания</w:t>
            </w:r>
          </w:p>
        </w:tc>
      </w:tr>
      <w:tr w:rsidR="00527B26" w:rsidRPr="00527B26" w:rsidTr="006220DE">
        <w:tc>
          <w:tcPr>
            <w:tcW w:w="1981"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962"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692"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639" w:type="dxa"/>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703"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302" w:type="dxa"/>
          </w:tcPr>
          <w:p w:rsidR="00527B26" w:rsidRPr="00527B26" w:rsidRDefault="00527B26" w:rsidP="00527B26">
            <w:pPr>
              <w:spacing w:after="0" w:line="240" w:lineRule="auto"/>
              <w:jc w:val="both"/>
              <w:rPr>
                <w:rFonts w:ascii="Times New Roman" w:eastAsia="Calibri" w:hAnsi="Times New Roman" w:cs="Times New Roman"/>
                <w:sz w:val="20"/>
                <w:szCs w:val="20"/>
              </w:rPr>
            </w:pPr>
          </w:p>
        </w:tc>
      </w:tr>
      <w:tr w:rsidR="00527B26" w:rsidRPr="00527B26" w:rsidTr="006220DE">
        <w:tc>
          <w:tcPr>
            <w:tcW w:w="1981"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962"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692"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639" w:type="dxa"/>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703"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p>
        </w:tc>
        <w:tc>
          <w:tcPr>
            <w:tcW w:w="1302" w:type="dxa"/>
          </w:tcPr>
          <w:p w:rsidR="00527B26" w:rsidRPr="00527B26" w:rsidRDefault="00527B26" w:rsidP="00527B26">
            <w:pPr>
              <w:spacing w:after="0" w:line="240" w:lineRule="auto"/>
              <w:jc w:val="both"/>
              <w:rPr>
                <w:rFonts w:ascii="Times New Roman" w:eastAsia="Calibri" w:hAnsi="Times New Roman" w:cs="Times New Roman"/>
                <w:sz w:val="20"/>
                <w:szCs w:val="20"/>
              </w:rPr>
            </w:pPr>
          </w:p>
        </w:tc>
      </w:tr>
    </w:tbl>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b/>
          <w:i/>
          <w:sz w:val="20"/>
          <w:szCs w:val="20"/>
        </w:rPr>
      </w:pPr>
      <w:r w:rsidRPr="00527B26">
        <w:rPr>
          <w:rFonts w:ascii="Times New Roman" w:eastAsia="Calibri" w:hAnsi="Times New Roman" w:cs="Times New Roman"/>
          <w:b/>
          <w:i/>
          <w:sz w:val="20"/>
          <w:szCs w:val="20"/>
        </w:rPr>
        <w:t>Уплата налогов и обязательных платежей поручителем/залогодателем</w:t>
      </w:r>
    </w:p>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0"/>
        <w:gridCol w:w="3562"/>
        <w:gridCol w:w="3560"/>
      </w:tblGrid>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Наименование нала/платежа</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Предшествующий финансовый год</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Текущий финансовый год</w:t>
            </w: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u w:val="single"/>
              </w:rPr>
            </w:pPr>
          </w:p>
        </w:tc>
      </w:tr>
    </w:tbl>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jc w:val="both"/>
        <w:rPr>
          <w:rFonts w:ascii="Times New Roman" w:eastAsia="Calibri" w:hAnsi="Times New Roman" w:cs="Times New Roman"/>
          <w:b/>
          <w:i/>
          <w:sz w:val="20"/>
          <w:szCs w:val="20"/>
        </w:rPr>
      </w:pPr>
      <w:r w:rsidRPr="00527B26">
        <w:rPr>
          <w:rFonts w:ascii="Times New Roman" w:eastAsia="Calibri" w:hAnsi="Times New Roman" w:cs="Times New Roman"/>
          <w:b/>
          <w:i/>
          <w:sz w:val="20"/>
          <w:szCs w:val="20"/>
        </w:rPr>
        <w:t>Информация о деловой репутации поручителя</w:t>
      </w:r>
    </w:p>
    <w:p w:rsidR="00527B26" w:rsidRPr="00527B26" w:rsidRDefault="00527B26" w:rsidP="00527B26">
      <w:pPr>
        <w:spacing w:after="0" w:line="240" w:lineRule="auto"/>
        <w:jc w:val="both"/>
        <w:rPr>
          <w:rFonts w:ascii="Times New Roman" w:eastAsia="Calibri" w:hAnsi="Times New Roman" w:cs="Times New Roman"/>
          <w:sz w:val="20"/>
          <w:szCs w:val="20"/>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127"/>
        <w:gridCol w:w="2551"/>
      </w:tblGrid>
      <w:tr w:rsidR="00527B26" w:rsidRPr="00527B26" w:rsidTr="006220DE">
        <w:trPr>
          <w:trHeight w:val="278"/>
        </w:trPr>
        <w:tc>
          <w:tcPr>
            <w:tcW w:w="5670"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 xml:space="preserve">Критерии </w:t>
            </w:r>
          </w:p>
        </w:tc>
        <w:tc>
          <w:tcPr>
            <w:tcW w:w="2127"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Ответ</w:t>
            </w:r>
          </w:p>
        </w:tc>
        <w:tc>
          <w:tcPr>
            <w:tcW w:w="2551"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При положительном ответе требуется расшифровка по существу вопроса</w:t>
            </w:r>
          </w:p>
        </w:tc>
      </w:tr>
      <w:tr w:rsidR="00527B26" w:rsidRPr="00527B26" w:rsidTr="006220DE">
        <w:tc>
          <w:tcPr>
            <w:tcW w:w="5670"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Наличие фактов несоблюдения поручителем, его дочерними и зависимыми организациями действующего законодательства, привлечение руководителей и реальных владельцев поручителя/залогодателя к уголовной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 рынка ценных бумаг, порядка управления</w:t>
            </w:r>
          </w:p>
        </w:tc>
        <w:tc>
          <w:tcPr>
            <w:tcW w:w="2127"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Да/нет</w:t>
            </w:r>
          </w:p>
        </w:tc>
        <w:tc>
          <w:tcPr>
            <w:tcW w:w="2551"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p>
        </w:tc>
      </w:tr>
      <w:tr w:rsidR="00527B26" w:rsidRPr="00527B26" w:rsidTr="006220DE">
        <w:trPr>
          <w:trHeight w:val="539"/>
        </w:trPr>
        <w:tc>
          <w:tcPr>
            <w:tcW w:w="5670"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proofErr w:type="gramStart"/>
            <w:r w:rsidRPr="00527B26">
              <w:rPr>
                <w:rFonts w:ascii="Times New Roman" w:eastAsia="Calibri" w:hAnsi="Times New Roman" w:cs="Times New Roman"/>
                <w:sz w:val="20"/>
                <w:szCs w:val="20"/>
              </w:rPr>
              <w:t xml:space="preserve">Наличие судебных споров поручителя (в качестве истца/ответчика) с органами государственной власти, государственными организациями (министерствами и ведомствами), контролирующими налоговыми и надзорными органами (ФСФМ, ФСФР, ФНС России, Прокуратура России), а также с иными организациями и лицами – в качестве ответчика, исковые требования по которым составляют более 5% валюты баланса (стоимости активов) поручителя/залогодателя </w:t>
            </w:r>
            <w:proofErr w:type="gramEnd"/>
          </w:p>
        </w:tc>
        <w:tc>
          <w:tcPr>
            <w:tcW w:w="2127"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Да/нет</w:t>
            </w:r>
          </w:p>
        </w:tc>
        <w:tc>
          <w:tcPr>
            <w:tcW w:w="2551"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p>
        </w:tc>
      </w:tr>
      <w:tr w:rsidR="00527B26" w:rsidRPr="00527B26" w:rsidTr="006220DE">
        <w:trPr>
          <w:trHeight w:val="539"/>
        </w:trPr>
        <w:tc>
          <w:tcPr>
            <w:tcW w:w="5670"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Наличие неисполненных в срок обязательств, судебных решений, исполнительного производства в отношении  Поручителя</w:t>
            </w:r>
          </w:p>
        </w:tc>
        <w:tc>
          <w:tcPr>
            <w:tcW w:w="2127"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Да/нет</w:t>
            </w:r>
          </w:p>
        </w:tc>
        <w:tc>
          <w:tcPr>
            <w:tcW w:w="2551"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p>
        </w:tc>
      </w:tr>
      <w:tr w:rsidR="00527B26" w:rsidRPr="00527B26" w:rsidTr="006220DE">
        <w:trPr>
          <w:trHeight w:val="539"/>
        </w:trPr>
        <w:tc>
          <w:tcPr>
            <w:tcW w:w="5670"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proofErr w:type="gramStart"/>
            <w:r w:rsidRPr="00527B26">
              <w:rPr>
                <w:rFonts w:ascii="Times New Roman" w:eastAsia="Calibri" w:hAnsi="Times New Roman" w:cs="Times New Roman"/>
                <w:sz w:val="20"/>
                <w:szCs w:val="20"/>
              </w:rPr>
              <w:t xml:space="preserve">Наличие  фактов предъявления в арбитражный суд заявления о признании Поручителя несостоятельным (банкротом), введения арбитражным судом одной из процедур несостоятельности (банкротства), в течение двух лет (либо меньшего срока, в зависимости от срока осуществления хозяйственной деятельности), предшествующих дате подачи заявления Заемщиком на предоставление </w:t>
            </w:r>
            <w:proofErr w:type="spellStart"/>
            <w:r w:rsidRPr="00527B26">
              <w:rPr>
                <w:rFonts w:ascii="Times New Roman" w:eastAsia="Calibri" w:hAnsi="Times New Roman" w:cs="Times New Roman"/>
                <w:sz w:val="20"/>
                <w:szCs w:val="20"/>
              </w:rPr>
              <w:t>микрозайма</w:t>
            </w:r>
            <w:proofErr w:type="spellEnd"/>
            <w:r w:rsidRPr="00527B26">
              <w:rPr>
                <w:rFonts w:ascii="Times New Roman" w:eastAsia="Calibri" w:hAnsi="Times New Roman" w:cs="Times New Roman"/>
                <w:sz w:val="20"/>
                <w:szCs w:val="20"/>
              </w:rPr>
              <w:t>, либо санкции в виде аннулирования или приостановления действия лицензии (в случае, если деятельность подлежит лицензированию)</w:t>
            </w:r>
            <w:proofErr w:type="gramEnd"/>
          </w:p>
        </w:tc>
        <w:tc>
          <w:tcPr>
            <w:tcW w:w="2127"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r w:rsidRPr="00527B26">
              <w:rPr>
                <w:rFonts w:ascii="Times New Roman" w:eastAsia="Calibri" w:hAnsi="Times New Roman" w:cs="Times New Roman"/>
                <w:sz w:val="20"/>
                <w:szCs w:val="20"/>
              </w:rPr>
              <w:t>Да/нет</w:t>
            </w:r>
          </w:p>
        </w:tc>
        <w:tc>
          <w:tcPr>
            <w:tcW w:w="2551" w:type="dxa"/>
            <w:shd w:val="clear" w:color="auto" w:fill="auto"/>
            <w:vAlign w:val="center"/>
          </w:tcPr>
          <w:p w:rsidR="00527B26" w:rsidRPr="00527B26" w:rsidRDefault="00527B26" w:rsidP="00527B26">
            <w:pPr>
              <w:spacing w:after="0" w:line="240" w:lineRule="auto"/>
              <w:jc w:val="both"/>
              <w:rPr>
                <w:rFonts w:ascii="Times New Roman" w:eastAsia="Calibri" w:hAnsi="Times New Roman" w:cs="Times New Roman"/>
                <w:sz w:val="20"/>
                <w:szCs w:val="20"/>
              </w:rPr>
            </w:pPr>
          </w:p>
        </w:tc>
      </w:tr>
    </w:tbl>
    <w:p w:rsidR="00527B26" w:rsidRPr="00527B26" w:rsidRDefault="00527B26" w:rsidP="00527B26">
      <w:pPr>
        <w:spacing w:after="0" w:line="240" w:lineRule="auto"/>
        <w:jc w:val="both"/>
        <w:rPr>
          <w:rFonts w:ascii="Times New Roman" w:eastAsia="Calibri" w:hAnsi="Times New Roman" w:cs="Times New Roman"/>
          <w:b/>
          <w:sz w:val="20"/>
          <w:szCs w:val="20"/>
          <w:u w:val="single"/>
        </w:rPr>
      </w:pPr>
    </w:p>
    <w:p w:rsidR="00527B26" w:rsidRPr="00527B26" w:rsidRDefault="00527B26" w:rsidP="00527B26">
      <w:pPr>
        <w:spacing w:after="0" w:line="240" w:lineRule="auto"/>
        <w:ind w:left="10" w:right="351" w:hanging="10"/>
        <w:jc w:val="both"/>
        <w:rPr>
          <w:rFonts w:ascii="Times New Roman" w:eastAsia="Times New Roman" w:hAnsi="Times New Roman" w:cs="Times New Roman"/>
          <w:color w:val="000000"/>
          <w:sz w:val="20"/>
          <w:szCs w:val="20"/>
          <w:lang w:val="x-none" w:eastAsia="x-none"/>
        </w:rPr>
      </w:pPr>
      <w:r w:rsidRPr="00527B26">
        <w:rPr>
          <w:rFonts w:ascii="Times New Roman" w:eastAsia="Times New Roman" w:hAnsi="Times New Roman" w:cs="Times New Roman"/>
          <w:b/>
          <w:color w:val="000000"/>
          <w:sz w:val="20"/>
          <w:szCs w:val="20"/>
          <w:lang w:val="x-none" w:eastAsia="x-none"/>
        </w:rPr>
        <w:t>Примечание:</w:t>
      </w:r>
      <w:r w:rsidRPr="00527B26">
        <w:rPr>
          <w:rFonts w:ascii="Times New Roman" w:eastAsia="Times New Roman" w:hAnsi="Times New Roman" w:cs="Times New Roman"/>
          <w:color w:val="000000"/>
          <w:sz w:val="20"/>
          <w:szCs w:val="20"/>
          <w:lang w:val="x-none" w:eastAsia="x-none"/>
        </w:rPr>
        <w:t xml:space="preserve"> Фонд оставляет за собой право проверить данные, предоставленные Вашим предприятием. В случае обнаружения неточностей Фонд может отказать в принятии Вашего поручительства в качестве обеспечения по договору </w:t>
      </w:r>
      <w:proofErr w:type="spellStart"/>
      <w:r w:rsidRPr="00527B26">
        <w:rPr>
          <w:rFonts w:ascii="Times New Roman" w:eastAsia="Times New Roman" w:hAnsi="Times New Roman" w:cs="Times New Roman"/>
          <w:color w:val="000000"/>
          <w:sz w:val="20"/>
          <w:szCs w:val="20"/>
          <w:lang w:val="x-none" w:eastAsia="x-none"/>
        </w:rPr>
        <w:t>микрозайма</w:t>
      </w:r>
      <w:proofErr w:type="spellEnd"/>
      <w:r w:rsidRPr="00527B26">
        <w:rPr>
          <w:rFonts w:ascii="Times New Roman" w:eastAsia="Times New Roman" w:hAnsi="Times New Roman" w:cs="Times New Roman"/>
          <w:color w:val="000000"/>
          <w:sz w:val="20"/>
          <w:szCs w:val="20"/>
          <w:lang w:val="x-none" w:eastAsia="x-none"/>
        </w:rPr>
        <w:t xml:space="preserve">.  </w:t>
      </w:r>
    </w:p>
    <w:p w:rsidR="00527B26" w:rsidRPr="00527B26" w:rsidRDefault="00527B26" w:rsidP="00527B26">
      <w:pPr>
        <w:spacing w:after="0" w:line="240" w:lineRule="auto"/>
        <w:ind w:left="180"/>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 xml:space="preserve">Выражаем согласие на </w:t>
      </w:r>
      <w:proofErr w:type="spellStart"/>
      <w:r w:rsidRPr="00527B26">
        <w:rPr>
          <w:rFonts w:ascii="Times New Roman" w:eastAsia="Calibri" w:hAnsi="Times New Roman" w:cs="Times New Roman"/>
          <w:b/>
          <w:sz w:val="20"/>
          <w:szCs w:val="20"/>
          <w:lang w:val="en-US"/>
        </w:rPr>
        <w:t>sms</w:t>
      </w:r>
      <w:proofErr w:type="spellEnd"/>
      <w:r w:rsidRPr="00527B26">
        <w:rPr>
          <w:rFonts w:ascii="Times New Roman" w:eastAsia="Calibri" w:hAnsi="Times New Roman" w:cs="Times New Roman"/>
          <w:b/>
          <w:sz w:val="20"/>
          <w:szCs w:val="20"/>
        </w:rPr>
        <w:t xml:space="preserve"> – рассылку и переписку по электронной почте с целью оповещения о нарушениях условия договора </w:t>
      </w:r>
      <w:proofErr w:type="spellStart"/>
      <w:r w:rsidRPr="00527B26">
        <w:rPr>
          <w:rFonts w:ascii="Times New Roman" w:eastAsia="Calibri" w:hAnsi="Times New Roman" w:cs="Times New Roman"/>
          <w:b/>
          <w:sz w:val="20"/>
          <w:szCs w:val="20"/>
        </w:rPr>
        <w:t>микрозайма</w:t>
      </w:r>
      <w:proofErr w:type="spellEnd"/>
      <w:r w:rsidRPr="00527B26">
        <w:rPr>
          <w:rFonts w:ascii="Times New Roman" w:eastAsia="Calibri" w:hAnsi="Times New Roman" w:cs="Times New Roman"/>
          <w:b/>
          <w:sz w:val="20"/>
          <w:szCs w:val="20"/>
        </w:rPr>
        <w:t xml:space="preserve">, по которому дано поручительство, в </w:t>
      </w:r>
      <w:proofErr w:type="spellStart"/>
      <w:r w:rsidRPr="00527B26">
        <w:rPr>
          <w:rFonts w:ascii="Times New Roman" w:eastAsia="Calibri" w:hAnsi="Times New Roman" w:cs="Times New Roman"/>
          <w:b/>
          <w:sz w:val="20"/>
          <w:szCs w:val="20"/>
        </w:rPr>
        <w:t>т.ч</w:t>
      </w:r>
      <w:proofErr w:type="spellEnd"/>
      <w:r w:rsidRPr="00527B26">
        <w:rPr>
          <w:rFonts w:ascii="Times New Roman" w:eastAsia="Calibri" w:hAnsi="Times New Roman" w:cs="Times New Roman"/>
          <w:b/>
          <w:sz w:val="20"/>
          <w:szCs w:val="20"/>
        </w:rPr>
        <w:t>. о нарушении платежной дисциплины и образованию просроченной задолженности:</w:t>
      </w:r>
    </w:p>
    <w:p w:rsidR="00527B26" w:rsidRPr="00527B26" w:rsidRDefault="00527B26" w:rsidP="00527B26">
      <w:pPr>
        <w:spacing w:after="0" w:line="240" w:lineRule="auto"/>
        <w:ind w:left="180"/>
        <w:jc w:val="both"/>
        <w:rPr>
          <w:rFonts w:ascii="Times New Roman" w:eastAsia="Calibri" w:hAnsi="Times New Roman" w:cs="Times New Roman"/>
          <w:b/>
          <w:sz w:val="20"/>
          <w:szCs w:val="20"/>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9"/>
        <w:gridCol w:w="3496"/>
        <w:gridCol w:w="3507"/>
      </w:tblGrid>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Фамилия, имя, отчество</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Телефон</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Адрес электронной почты</w:t>
            </w: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1.</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2.</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r>
    </w:tbl>
    <w:p w:rsidR="00527B26" w:rsidRPr="00527B26" w:rsidRDefault="00527B26" w:rsidP="00527B26">
      <w:pPr>
        <w:spacing w:after="0" w:line="240" w:lineRule="auto"/>
        <w:ind w:left="180"/>
        <w:jc w:val="both"/>
        <w:rPr>
          <w:rFonts w:ascii="Times New Roman" w:eastAsia="Calibri" w:hAnsi="Times New Roman" w:cs="Times New Roman"/>
          <w:b/>
          <w:sz w:val="20"/>
          <w:szCs w:val="20"/>
        </w:rPr>
      </w:pPr>
    </w:p>
    <w:p w:rsidR="00527B26" w:rsidRPr="00527B26" w:rsidRDefault="00527B26" w:rsidP="00527B26">
      <w:pPr>
        <w:spacing w:after="0" w:line="240" w:lineRule="auto"/>
        <w:ind w:left="180"/>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Выражаем согласие на взаимодействие с физическими лицами при нарушении платежной дисциплины и образованию просроченной задолженности:</w:t>
      </w:r>
    </w:p>
    <w:p w:rsidR="00527B26" w:rsidRPr="00527B26" w:rsidRDefault="00527B26" w:rsidP="00527B26">
      <w:pPr>
        <w:spacing w:after="0" w:line="240" w:lineRule="auto"/>
        <w:ind w:left="180"/>
        <w:jc w:val="both"/>
        <w:rPr>
          <w:rFonts w:ascii="Times New Roman" w:eastAsia="Calibri" w:hAnsi="Times New Roman" w:cs="Times New Roman"/>
          <w:b/>
          <w:sz w:val="20"/>
          <w:szCs w:val="20"/>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9"/>
        <w:gridCol w:w="3496"/>
        <w:gridCol w:w="3507"/>
      </w:tblGrid>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Фамилия, имя, отчество</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Телефон</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Адрес электронной почты</w:t>
            </w: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1.</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r>
      <w:tr w:rsidR="00527B26" w:rsidRPr="00527B26" w:rsidTr="006220DE">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2.</w:t>
            </w: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c>
          <w:tcPr>
            <w:tcW w:w="3568" w:type="dxa"/>
            <w:shd w:val="clear" w:color="auto" w:fill="auto"/>
          </w:tcPr>
          <w:p w:rsidR="00527B26" w:rsidRPr="00527B26" w:rsidRDefault="00527B26" w:rsidP="00527B26">
            <w:pPr>
              <w:spacing w:after="0" w:line="240" w:lineRule="auto"/>
              <w:jc w:val="both"/>
              <w:rPr>
                <w:rFonts w:ascii="Times New Roman" w:eastAsia="Calibri" w:hAnsi="Times New Roman" w:cs="Times New Roman"/>
                <w:b/>
                <w:sz w:val="20"/>
                <w:szCs w:val="20"/>
              </w:rPr>
            </w:pPr>
          </w:p>
        </w:tc>
      </w:tr>
    </w:tbl>
    <w:p w:rsidR="00527B26" w:rsidRPr="00527B26" w:rsidRDefault="00527B26" w:rsidP="00527B26">
      <w:pPr>
        <w:spacing w:after="0" w:line="240" w:lineRule="auto"/>
        <w:ind w:left="180"/>
        <w:jc w:val="both"/>
        <w:rPr>
          <w:rFonts w:ascii="Times New Roman" w:eastAsia="Calibri" w:hAnsi="Times New Roman" w:cs="Times New Roman"/>
          <w:b/>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sz w:val="20"/>
          <w:szCs w:val="20"/>
        </w:rPr>
      </w:pPr>
    </w:p>
    <w:p w:rsidR="00527B26" w:rsidRPr="00527B26" w:rsidRDefault="00527B26" w:rsidP="00527B26">
      <w:pPr>
        <w:spacing w:after="0" w:line="240" w:lineRule="auto"/>
        <w:jc w:val="both"/>
        <w:rPr>
          <w:rFonts w:ascii="Times New Roman" w:eastAsia="Calibri" w:hAnsi="Times New Roman" w:cs="Times New Roman"/>
          <w:b/>
          <w:sz w:val="20"/>
          <w:szCs w:val="20"/>
        </w:rPr>
      </w:pPr>
      <w:r w:rsidRPr="00527B26">
        <w:rPr>
          <w:rFonts w:ascii="Times New Roman" w:eastAsia="Calibri" w:hAnsi="Times New Roman" w:cs="Times New Roman"/>
          <w:b/>
          <w:sz w:val="20"/>
          <w:szCs w:val="20"/>
        </w:rPr>
        <w:t>Руководитель</w:t>
      </w:r>
      <w:r w:rsidRPr="00527B26">
        <w:rPr>
          <w:rFonts w:ascii="Times New Roman" w:eastAsia="Calibri" w:hAnsi="Times New Roman" w:cs="Times New Roman"/>
          <w:b/>
          <w:sz w:val="20"/>
          <w:szCs w:val="20"/>
        </w:rPr>
        <w:tab/>
      </w:r>
      <w:r w:rsidRPr="00527B26">
        <w:rPr>
          <w:rFonts w:ascii="Times New Roman" w:eastAsia="Calibri" w:hAnsi="Times New Roman" w:cs="Times New Roman"/>
          <w:b/>
          <w:sz w:val="20"/>
          <w:szCs w:val="20"/>
        </w:rPr>
        <w:tab/>
      </w:r>
      <w:r w:rsidRPr="00527B26">
        <w:rPr>
          <w:rFonts w:ascii="Times New Roman" w:eastAsia="Calibri" w:hAnsi="Times New Roman" w:cs="Times New Roman"/>
          <w:b/>
          <w:sz w:val="20"/>
          <w:szCs w:val="20"/>
        </w:rPr>
        <w:tab/>
      </w:r>
      <w:r w:rsidRPr="00527B26">
        <w:rPr>
          <w:rFonts w:ascii="Times New Roman" w:eastAsia="Calibri" w:hAnsi="Times New Roman" w:cs="Times New Roman"/>
          <w:b/>
          <w:sz w:val="20"/>
          <w:szCs w:val="20"/>
        </w:rPr>
        <w:tab/>
      </w:r>
      <w:r w:rsidRPr="00527B26">
        <w:rPr>
          <w:rFonts w:ascii="Times New Roman" w:eastAsia="Calibri" w:hAnsi="Times New Roman" w:cs="Times New Roman"/>
          <w:b/>
          <w:sz w:val="20"/>
          <w:szCs w:val="20"/>
        </w:rPr>
        <w:tab/>
        <w:t>_________________           /_____________________________/</w:t>
      </w:r>
    </w:p>
    <w:p w:rsidR="00527B26" w:rsidRPr="00527B26" w:rsidRDefault="00527B26" w:rsidP="00527B26">
      <w:pPr>
        <w:spacing w:after="0" w:line="240" w:lineRule="auto"/>
        <w:jc w:val="both"/>
        <w:rPr>
          <w:rFonts w:ascii="Times New Roman" w:eastAsia="Calibri" w:hAnsi="Times New Roman" w:cs="Times New Roman"/>
          <w:b/>
          <w:sz w:val="20"/>
          <w:szCs w:val="20"/>
        </w:rPr>
      </w:pPr>
    </w:p>
    <w:p w:rsidR="00013573" w:rsidRDefault="00527B26" w:rsidP="00527B26">
      <w:r w:rsidRPr="00527B26">
        <w:rPr>
          <w:rFonts w:ascii="Calibri" w:eastAsia="Calibri" w:hAnsi="Calibri" w:cs="Times New Roman"/>
          <w:sz w:val="20"/>
        </w:rPr>
        <w:t xml:space="preserve">М.П. </w:t>
      </w:r>
    </w:p>
    <w:sectPr w:rsidR="00013573" w:rsidSect="00527B2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E9A"/>
    <w:rsid w:val="00013573"/>
    <w:rsid w:val="00527B26"/>
    <w:rsid w:val="00E52E9A"/>
    <w:rsid w:val="00EC3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D56F5-5E5F-4BA0-B2E4-2AD7FF344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1379</Words>
  <Characters>7864</Characters>
  <Application>Microsoft Office Word</Application>
  <DocSecurity>0</DocSecurity>
  <Lines>65</Lines>
  <Paragraphs>18</Paragraphs>
  <ScaleCrop>false</ScaleCrop>
  <Company/>
  <LinksUpToDate>false</LinksUpToDate>
  <CharactersWithSpaces>9225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Кокурина Светлана Александро</dc:creator>
  <cp:keywords/>
  <dc:description/>
  <cp:lastModifiedBy>Кокурина Светлана Александро</cp:lastModifiedBy>
  <cp:revision>3</cp:revision>
  <dcterms:created xsi:type="dcterms:W3CDTF">2024-03-18T11:27:00Z</dcterms:created>
  <dcterms:modified xsi:type="dcterms:W3CDTF">2024-03-18T11:48:00Z</dcterms:modified>
</cp:coreProperties>
</file>